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184" w:rsidRDefault="00E83184">
      <w:pPr>
        <w:pStyle w:val="Style2"/>
        <w:kinsoku w:val="0"/>
        <w:autoSpaceDE/>
        <w:autoSpaceDN/>
        <w:adjustRightInd/>
        <w:spacing w:before="540" w:line="199" w:lineRule="auto"/>
        <w:ind w:left="2088"/>
        <w:rPr>
          <w:rStyle w:val="CharacterStyle2"/>
          <w:rFonts w:ascii="Verdana" w:hAnsi="Verdana" w:cs="Verdana"/>
          <w:b/>
          <w:bCs/>
          <w:spacing w:val="-2"/>
          <w:w w:val="105"/>
          <w:lang w:val="es-ES" w:eastAsia="es-ES"/>
        </w:rPr>
      </w:pPr>
      <w:r>
        <w:rPr>
          <w:rStyle w:val="CharacterStyle2"/>
          <w:rFonts w:ascii="Verdana" w:hAnsi="Verdana" w:cs="Verdana"/>
          <w:b/>
          <w:bCs/>
          <w:spacing w:val="-2"/>
          <w:w w:val="105"/>
          <w:lang w:val="es-ES" w:eastAsia="es-ES"/>
        </w:rPr>
        <w:t>RESOLUCION No. TAT-2156-2013</w:t>
      </w:r>
    </w:p>
    <w:p w:rsidR="00E83184" w:rsidRDefault="00E83184">
      <w:pPr>
        <w:pStyle w:val="Style2"/>
        <w:kinsoku w:val="0"/>
        <w:autoSpaceDE/>
        <w:autoSpaceDN/>
        <w:adjustRightInd/>
        <w:spacing w:before="504"/>
        <w:ind w:right="576"/>
        <w:rPr>
          <w:rStyle w:val="CharacterStyle2"/>
          <w:rFonts w:ascii="Verdana" w:hAnsi="Verdana" w:cs="Verdana"/>
          <w:spacing w:val="7"/>
          <w:sz w:val="19"/>
          <w:szCs w:val="19"/>
          <w:lang w:val="es-ES" w:eastAsia="es-ES"/>
        </w:rPr>
      </w:pPr>
      <w:r>
        <w:rPr>
          <w:rStyle w:val="CharacterStyle2"/>
          <w:rFonts w:ascii="Verdana" w:hAnsi="Verdana" w:cs="Verdana"/>
          <w:b/>
          <w:bCs/>
          <w:spacing w:val="4"/>
          <w:w w:val="105"/>
          <w:lang w:val="es-ES" w:eastAsia="es-ES"/>
        </w:rPr>
        <w:t xml:space="preserve">TRIBUNAL ADMINISTRATIVO DE TRANSPORTE. </w:t>
      </w:r>
      <w:r>
        <w:rPr>
          <w:rStyle w:val="CharacterStyle2"/>
          <w:rFonts w:ascii="Verdana" w:hAnsi="Verdana" w:cs="Verdana"/>
          <w:spacing w:val="4"/>
          <w:sz w:val="19"/>
          <w:szCs w:val="19"/>
          <w:lang w:val="es-ES" w:eastAsia="es-ES"/>
        </w:rPr>
        <w:t xml:space="preserve">San José, a las diez </w:t>
      </w:r>
      <w:r>
        <w:rPr>
          <w:rStyle w:val="CharacterStyle2"/>
          <w:rFonts w:ascii="Verdana" w:hAnsi="Verdana" w:cs="Verdana"/>
          <w:spacing w:val="7"/>
          <w:sz w:val="19"/>
          <w:szCs w:val="19"/>
          <w:lang w:val="es-ES" w:eastAsia="es-ES"/>
        </w:rPr>
        <w:t>horas seis minutos del tres de junio de dos mil trece.</w:t>
      </w:r>
    </w:p>
    <w:p w:rsidR="00E83184" w:rsidRDefault="00E83184">
      <w:pPr>
        <w:pStyle w:val="Style2"/>
        <w:kinsoku w:val="0"/>
        <w:autoSpaceDE/>
        <w:autoSpaceDN/>
        <w:adjustRightInd/>
        <w:spacing w:before="540"/>
        <w:ind w:right="576"/>
        <w:jc w:val="both"/>
        <w:rPr>
          <w:rStyle w:val="CharacterStyle2"/>
          <w:rFonts w:ascii="Verdana" w:hAnsi="Verdana" w:cs="Verdana"/>
          <w:b/>
          <w:bCs/>
          <w:w w:val="105"/>
          <w:lang w:val="es-ES" w:eastAsia="es-ES"/>
        </w:rPr>
      </w:pPr>
      <w:r>
        <w:rPr>
          <w:rStyle w:val="CharacterStyle2"/>
          <w:rFonts w:ascii="Verdana" w:hAnsi="Verdana" w:cs="Verdana"/>
          <w:spacing w:val="18"/>
          <w:sz w:val="19"/>
          <w:szCs w:val="19"/>
          <w:lang w:val="es-ES" w:eastAsia="es-ES"/>
        </w:rPr>
        <w:t xml:space="preserve">Recurso de Apelación y Nulidad Absoluta, interpuestos por la señora </w:t>
      </w:r>
      <w:r>
        <w:rPr>
          <w:rStyle w:val="CharacterStyle2"/>
          <w:rFonts w:ascii="Bookman Old Style" w:hAnsi="Bookman Old Style" w:cs="Bookman Old Style"/>
          <w:b/>
          <w:bCs/>
          <w:spacing w:val="17"/>
          <w:sz w:val="18"/>
          <w:szCs w:val="18"/>
          <w:lang w:val="es-ES" w:eastAsia="es-ES"/>
        </w:rPr>
        <w:t>A</w:t>
      </w:r>
      <w:r w:rsidR="00BE750C">
        <w:rPr>
          <w:rStyle w:val="CharacterStyle2"/>
          <w:rFonts w:ascii="Bookman Old Style" w:hAnsi="Bookman Old Style" w:cs="Bookman Old Style"/>
          <w:b/>
          <w:bCs/>
          <w:spacing w:val="17"/>
          <w:sz w:val="18"/>
          <w:szCs w:val="18"/>
          <w:lang w:val="es-ES" w:eastAsia="es-ES"/>
        </w:rPr>
        <w:t>.</w:t>
      </w:r>
      <w:r>
        <w:rPr>
          <w:rStyle w:val="CharacterStyle2"/>
          <w:rFonts w:ascii="Bookman Old Style" w:hAnsi="Bookman Old Style" w:cs="Bookman Old Style"/>
          <w:b/>
          <w:bCs/>
          <w:spacing w:val="17"/>
          <w:sz w:val="18"/>
          <w:szCs w:val="18"/>
          <w:lang w:val="es-ES" w:eastAsia="es-ES"/>
        </w:rPr>
        <w:t>M</w:t>
      </w:r>
      <w:r w:rsidR="00BE750C">
        <w:rPr>
          <w:rStyle w:val="CharacterStyle2"/>
          <w:rFonts w:ascii="Bookman Old Style" w:hAnsi="Bookman Old Style" w:cs="Bookman Old Style"/>
          <w:b/>
          <w:bCs/>
          <w:spacing w:val="17"/>
          <w:sz w:val="18"/>
          <w:szCs w:val="18"/>
          <w:lang w:val="es-ES" w:eastAsia="es-ES"/>
        </w:rPr>
        <w:t>.</w:t>
      </w:r>
      <w:r>
        <w:rPr>
          <w:rStyle w:val="CharacterStyle2"/>
          <w:rFonts w:ascii="Bookman Old Style" w:hAnsi="Bookman Old Style" w:cs="Bookman Old Style"/>
          <w:b/>
          <w:bCs/>
          <w:spacing w:val="17"/>
          <w:sz w:val="18"/>
          <w:szCs w:val="18"/>
          <w:lang w:val="es-ES" w:eastAsia="es-ES"/>
        </w:rPr>
        <w:t>M</w:t>
      </w:r>
      <w:r w:rsidR="00BE750C">
        <w:rPr>
          <w:rStyle w:val="CharacterStyle2"/>
          <w:rFonts w:ascii="Bookman Old Style" w:hAnsi="Bookman Old Style" w:cs="Bookman Old Style"/>
          <w:b/>
          <w:bCs/>
          <w:spacing w:val="17"/>
          <w:sz w:val="18"/>
          <w:szCs w:val="18"/>
          <w:lang w:val="es-ES" w:eastAsia="es-ES"/>
        </w:rPr>
        <w:t>.</w:t>
      </w:r>
      <w:r>
        <w:rPr>
          <w:rStyle w:val="CharacterStyle2"/>
          <w:rFonts w:ascii="Bookman Old Style" w:hAnsi="Bookman Old Style" w:cs="Bookman Old Style"/>
          <w:b/>
          <w:bCs/>
          <w:spacing w:val="17"/>
          <w:sz w:val="18"/>
          <w:szCs w:val="18"/>
          <w:lang w:val="es-ES" w:eastAsia="es-ES"/>
        </w:rPr>
        <w:t>M</w:t>
      </w:r>
      <w:r w:rsidR="00BE750C">
        <w:rPr>
          <w:rStyle w:val="CharacterStyle2"/>
          <w:rFonts w:ascii="Bookman Old Style" w:hAnsi="Bookman Old Style" w:cs="Bookman Old Style"/>
          <w:b/>
          <w:bCs/>
          <w:spacing w:val="17"/>
          <w:sz w:val="18"/>
          <w:szCs w:val="18"/>
          <w:lang w:val="es-ES" w:eastAsia="es-ES"/>
        </w:rPr>
        <w:t>.</w:t>
      </w:r>
      <w:r>
        <w:rPr>
          <w:rStyle w:val="CharacterStyle2"/>
          <w:rFonts w:ascii="Bookman Old Style" w:hAnsi="Bookman Old Style" w:cs="Bookman Old Style"/>
          <w:b/>
          <w:bCs/>
          <w:spacing w:val="17"/>
          <w:sz w:val="18"/>
          <w:szCs w:val="18"/>
          <w:lang w:val="es-ES" w:eastAsia="es-ES"/>
        </w:rPr>
        <w:t xml:space="preserve">, </w:t>
      </w:r>
      <w:r>
        <w:rPr>
          <w:rStyle w:val="CharacterStyle2"/>
          <w:rFonts w:ascii="Verdana" w:hAnsi="Verdana" w:cs="Verdana"/>
          <w:spacing w:val="7"/>
          <w:sz w:val="19"/>
          <w:szCs w:val="19"/>
          <w:lang w:val="es-ES" w:eastAsia="es-ES"/>
        </w:rPr>
        <w:t xml:space="preserve">cédula de identidad </w:t>
      </w:r>
      <w:proofErr w:type="gramStart"/>
      <w:r>
        <w:rPr>
          <w:rStyle w:val="CharacterStyle2"/>
          <w:rFonts w:ascii="Verdana" w:hAnsi="Verdana" w:cs="Verdana"/>
          <w:spacing w:val="7"/>
          <w:sz w:val="19"/>
          <w:szCs w:val="19"/>
          <w:lang w:val="es-ES" w:eastAsia="es-ES"/>
        </w:rPr>
        <w:t xml:space="preserve">número </w:t>
      </w:r>
      <w:r w:rsidR="00A317A4">
        <w:rPr>
          <w:rStyle w:val="CharacterStyle2"/>
          <w:rFonts w:ascii="Verdana" w:hAnsi="Verdana" w:cs="Verdana"/>
          <w:spacing w:val="7"/>
          <w:sz w:val="19"/>
          <w:szCs w:val="19"/>
          <w:lang w:val="es-ES" w:eastAsia="es-ES"/>
        </w:rPr>
        <w:t>…</w:t>
      </w:r>
      <w:proofErr w:type="gramEnd"/>
      <w:r w:rsidR="00A317A4">
        <w:rPr>
          <w:rStyle w:val="CharacterStyle2"/>
          <w:rFonts w:ascii="Verdana" w:hAnsi="Verdana" w:cs="Verdana"/>
          <w:spacing w:val="7"/>
          <w:sz w:val="19"/>
          <w:szCs w:val="19"/>
          <w:lang w:val="es-ES" w:eastAsia="es-ES"/>
        </w:rPr>
        <w:t>,</w:t>
      </w:r>
      <w:r>
        <w:rPr>
          <w:rStyle w:val="CharacterStyle2"/>
          <w:rFonts w:ascii="Verdana" w:hAnsi="Verdana" w:cs="Verdana"/>
          <w:spacing w:val="9"/>
          <w:sz w:val="19"/>
          <w:szCs w:val="19"/>
          <w:lang w:val="es-ES" w:eastAsia="es-ES"/>
        </w:rPr>
        <w:t xml:space="preserve"> en su condición de oferente del concurso público, para la adjudicación </w:t>
      </w:r>
      <w:r>
        <w:rPr>
          <w:rStyle w:val="CharacterStyle2"/>
          <w:rFonts w:ascii="Verdana" w:hAnsi="Verdana" w:cs="Verdana"/>
          <w:spacing w:val="22"/>
          <w:sz w:val="19"/>
          <w:szCs w:val="19"/>
          <w:lang w:val="es-ES" w:eastAsia="es-ES"/>
        </w:rPr>
        <w:t xml:space="preserve">de 1034 placas de Taxi de vehículos adaptados para personas con </w:t>
      </w:r>
      <w:r>
        <w:rPr>
          <w:rStyle w:val="CharacterStyle2"/>
          <w:rFonts w:ascii="Verdana" w:hAnsi="Verdana" w:cs="Verdana"/>
          <w:spacing w:val="2"/>
          <w:sz w:val="19"/>
          <w:szCs w:val="19"/>
          <w:lang w:val="es-ES" w:eastAsia="es-ES"/>
        </w:rPr>
        <w:t xml:space="preserve">discapacidad, contra el </w:t>
      </w:r>
      <w:r>
        <w:rPr>
          <w:rStyle w:val="CharacterStyle2"/>
          <w:rFonts w:ascii="Verdana" w:hAnsi="Verdana" w:cs="Verdana"/>
          <w:b/>
          <w:bCs/>
          <w:spacing w:val="2"/>
          <w:w w:val="105"/>
          <w:lang w:val="es-ES" w:eastAsia="es-ES"/>
        </w:rPr>
        <w:t>Artículo 6.4.347 de la Sesión Ordinaria N. 60</w:t>
      </w:r>
      <w:r>
        <w:rPr>
          <w:rStyle w:val="CharacterStyle2"/>
          <w:rFonts w:ascii="Verdana" w:hAnsi="Verdana" w:cs="Verdana"/>
          <w:b/>
          <w:bCs/>
          <w:spacing w:val="2"/>
          <w:w w:val="105"/>
          <w:lang w:val="es-ES" w:eastAsia="es-ES"/>
        </w:rPr>
        <w:softHyphen/>
        <w:t xml:space="preserve">2011 </w:t>
      </w:r>
      <w:r>
        <w:rPr>
          <w:rStyle w:val="CharacterStyle2"/>
          <w:rFonts w:ascii="Verdana" w:hAnsi="Verdana" w:cs="Verdana"/>
          <w:spacing w:val="2"/>
          <w:sz w:val="19"/>
          <w:szCs w:val="19"/>
          <w:lang w:val="es-ES" w:eastAsia="es-ES"/>
        </w:rPr>
        <w:t xml:space="preserve">de 24 de agosto de 2011, dictado por la JUNTA DIRECTIVA DEL CONSEJO </w:t>
      </w:r>
      <w:r>
        <w:rPr>
          <w:rStyle w:val="CharacterStyle2"/>
          <w:rFonts w:ascii="Verdana" w:hAnsi="Verdana" w:cs="Verdana"/>
          <w:spacing w:val="23"/>
          <w:sz w:val="19"/>
          <w:szCs w:val="19"/>
          <w:lang w:val="es-ES" w:eastAsia="es-ES"/>
        </w:rPr>
        <w:t xml:space="preserve">DE TRANSPORTE PÚBLICO. </w:t>
      </w:r>
      <w:r>
        <w:rPr>
          <w:rStyle w:val="CharacterStyle2"/>
          <w:rFonts w:ascii="Verdana" w:hAnsi="Verdana" w:cs="Verdana"/>
          <w:b/>
          <w:bCs/>
          <w:spacing w:val="23"/>
          <w:w w:val="105"/>
          <w:lang w:val="es-ES" w:eastAsia="es-ES"/>
        </w:rPr>
        <w:t xml:space="preserve">El caso se tramita en Expediente </w:t>
      </w:r>
      <w:r>
        <w:rPr>
          <w:rStyle w:val="CharacterStyle2"/>
          <w:rFonts w:ascii="Verdana" w:hAnsi="Verdana" w:cs="Verdana"/>
          <w:b/>
          <w:bCs/>
          <w:w w:val="105"/>
          <w:lang w:val="es-ES" w:eastAsia="es-ES"/>
        </w:rPr>
        <w:t>Administrativo N. TAT-018-13.</w:t>
      </w:r>
    </w:p>
    <w:p w:rsidR="00E83184" w:rsidRDefault="00E83184">
      <w:pPr>
        <w:pStyle w:val="Style2"/>
        <w:kinsoku w:val="0"/>
        <w:autoSpaceDE/>
        <w:autoSpaceDN/>
        <w:adjustRightInd/>
        <w:spacing w:before="396" w:line="196" w:lineRule="auto"/>
        <w:ind w:left="3168"/>
        <w:rPr>
          <w:rStyle w:val="CharacterStyle2"/>
          <w:rFonts w:ascii="Verdana" w:hAnsi="Verdana" w:cs="Verdana"/>
          <w:b/>
          <w:bCs/>
          <w:w w:val="105"/>
          <w:lang w:val="es-ES" w:eastAsia="es-ES"/>
        </w:rPr>
      </w:pPr>
      <w:r>
        <w:rPr>
          <w:rStyle w:val="CharacterStyle2"/>
          <w:rFonts w:ascii="Verdana" w:hAnsi="Verdana" w:cs="Verdana"/>
          <w:b/>
          <w:bCs/>
          <w:w w:val="105"/>
          <w:lang w:val="es-ES" w:eastAsia="es-ES"/>
        </w:rPr>
        <w:t>RESULTANDO:</w:t>
      </w:r>
    </w:p>
    <w:p w:rsidR="00E83184" w:rsidRDefault="00E83184">
      <w:pPr>
        <w:pStyle w:val="Style2"/>
        <w:kinsoku w:val="0"/>
        <w:autoSpaceDE/>
        <w:autoSpaceDN/>
        <w:adjustRightInd/>
        <w:spacing w:before="540"/>
        <w:ind w:right="576"/>
        <w:jc w:val="both"/>
        <w:rPr>
          <w:rStyle w:val="CharacterStyle2"/>
          <w:rFonts w:ascii="Verdana" w:hAnsi="Verdana" w:cs="Verdana"/>
          <w:spacing w:val="6"/>
          <w:sz w:val="19"/>
          <w:szCs w:val="19"/>
          <w:lang w:val="es-ES" w:eastAsia="es-ES"/>
        </w:rPr>
      </w:pPr>
      <w:r>
        <w:rPr>
          <w:rStyle w:val="CharacterStyle2"/>
          <w:rFonts w:ascii="Verdana" w:hAnsi="Verdana" w:cs="Verdana"/>
          <w:b/>
          <w:bCs/>
          <w:spacing w:val="5"/>
          <w:w w:val="105"/>
          <w:lang w:val="es-ES" w:eastAsia="es-ES"/>
        </w:rPr>
        <w:t xml:space="preserve">PRIMERO: </w:t>
      </w:r>
      <w:r>
        <w:rPr>
          <w:rStyle w:val="CharacterStyle2"/>
          <w:rFonts w:ascii="Verdana" w:hAnsi="Verdana" w:cs="Verdana"/>
          <w:spacing w:val="5"/>
          <w:sz w:val="17"/>
          <w:szCs w:val="17"/>
          <w:lang w:val="es-ES" w:eastAsia="es-ES"/>
        </w:rPr>
        <w:t xml:space="preserve">La JUNTA DIRECTIVA </w:t>
      </w:r>
      <w:r>
        <w:rPr>
          <w:rStyle w:val="CharacterStyle2"/>
          <w:rFonts w:ascii="Verdana" w:hAnsi="Verdana" w:cs="Verdana"/>
          <w:spacing w:val="5"/>
          <w:sz w:val="16"/>
          <w:szCs w:val="16"/>
          <w:lang w:val="es-ES" w:eastAsia="es-ES"/>
        </w:rPr>
        <w:t xml:space="preserve">DEL </w:t>
      </w:r>
      <w:r>
        <w:rPr>
          <w:rStyle w:val="CharacterStyle2"/>
          <w:rFonts w:ascii="Verdana" w:hAnsi="Verdana" w:cs="Verdana"/>
          <w:spacing w:val="5"/>
          <w:sz w:val="17"/>
          <w:szCs w:val="17"/>
          <w:lang w:val="es-ES" w:eastAsia="es-ES"/>
        </w:rPr>
        <w:t xml:space="preserve">CONSEJO DE TRANSPORTE </w:t>
      </w:r>
      <w:r>
        <w:rPr>
          <w:rStyle w:val="CharacterStyle2"/>
          <w:rFonts w:ascii="Verdana" w:hAnsi="Verdana" w:cs="Verdana"/>
          <w:spacing w:val="5"/>
          <w:sz w:val="16"/>
          <w:szCs w:val="16"/>
          <w:lang w:val="es-ES" w:eastAsia="es-ES"/>
        </w:rPr>
        <w:t xml:space="preserve">PÚBLICO, </w:t>
      </w:r>
      <w:r>
        <w:rPr>
          <w:rStyle w:val="CharacterStyle2"/>
          <w:rFonts w:ascii="Verdana" w:hAnsi="Verdana" w:cs="Verdana"/>
          <w:spacing w:val="5"/>
          <w:sz w:val="19"/>
          <w:szCs w:val="19"/>
          <w:lang w:val="es-ES" w:eastAsia="es-ES"/>
        </w:rPr>
        <w:t xml:space="preserve">mediante </w:t>
      </w:r>
      <w:r>
        <w:rPr>
          <w:rStyle w:val="CharacterStyle2"/>
          <w:rFonts w:ascii="Verdana" w:hAnsi="Verdana" w:cs="Verdana"/>
          <w:spacing w:val="11"/>
          <w:sz w:val="19"/>
          <w:szCs w:val="19"/>
          <w:lang w:val="es-ES" w:eastAsia="es-ES"/>
        </w:rPr>
        <w:t xml:space="preserve">el acuerdo impugnado, conoce el oficio </w:t>
      </w:r>
      <w:r>
        <w:rPr>
          <w:rStyle w:val="CharacterStyle2"/>
          <w:rFonts w:ascii="Verdana" w:hAnsi="Verdana" w:cs="Verdana"/>
          <w:b/>
          <w:bCs/>
          <w:spacing w:val="11"/>
          <w:w w:val="105"/>
          <w:lang w:val="es-ES" w:eastAsia="es-ES"/>
        </w:rPr>
        <w:t xml:space="preserve">DE-2011-2211 </w:t>
      </w:r>
      <w:r>
        <w:rPr>
          <w:rStyle w:val="CharacterStyle2"/>
          <w:rFonts w:ascii="Verdana" w:hAnsi="Verdana" w:cs="Verdana"/>
          <w:spacing w:val="11"/>
          <w:sz w:val="19"/>
          <w:szCs w:val="19"/>
          <w:lang w:val="es-ES" w:eastAsia="es-ES"/>
        </w:rPr>
        <w:t xml:space="preserve">de la Dirección </w:t>
      </w:r>
      <w:r>
        <w:rPr>
          <w:rStyle w:val="CharacterStyle2"/>
          <w:rFonts w:ascii="Verdana" w:hAnsi="Verdana" w:cs="Verdana"/>
          <w:spacing w:val="5"/>
          <w:sz w:val="19"/>
          <w:szCs w:val="19"/>
          <w:lang w:val="es-ES" w:eastAsia="es-ES"/>
        </w:rPr>
        <w:t xml:space="preserve">Ejecutiva, en el cual se remite los listados que contiene los oferentes con la </w:t>
      </w:r>
      <w:r>
        <w:rPr>
          <w:rStyle w:val="CharacterStyle2"/>
          <w:rFonts w:ascii="Verdana" w:hAnsi="Verdana" w:cs="Verdana"/>
          <w:spacing w:val="12"/>
          <w:sz w:val="19"/>
          <w:szCs w:val="19"/>
          <w:lang w:val="es-ES" w:eastAsia="es-ES"/>
        </w:rPr>
        <w:t xml:space="preserve">calificación y condición final referente al concurso </w:t>
      </w:r>
      <w:proofErr w:type="gramStart"/>
      <w:r>
        <w:rPr>
          <w:rStyle w:val="CharacterStyle2"/>
          <w:rFonts w:ascii="Verdana" w:hAnsi="Verdana" w:cs="Verdana"/>
          <w:spacing w:val="12"/>
          <w:sz w:val="19"/>
          <w:szCs w:val="19"/>
          <w:lang w:val="es-ES" w:eastAsia="es-ES"/>
        </w:rPr>
        <w:t>público</w:t>
      </w:r>
      <w:proofErr w:type="gramEnd"/>
      <w:r>
        <w:rPr>
          <w:rStyle w:val="CharacterStyle2"/>
          <w:rFonts w:ascii="Verdana" w:hAnsi="Verdana" w:cs="Verdana"/>
          <w:spacing w:val="12"/>
          <w:sz w:val="19"/>
          <w:szCs w:val="19"/>
          <w:lang w:val="es-ES" w:eastAsia="es-ES"/>
        </w:rPr>
        <w:t xml:space="preserve"> para licitar las </w:t>
      </w:r>
      <w:r>
        <w:rPr>
          <w:rStyle w:val="CharacterStyle2"/>
          <w:rFonts w:ascii="Verdana" w:hAnsi="Verdana" w:cs="Verdana"/>
          <w:spacing w:val="6"/>
          <w:sz w:val="19"/>
          <w:szCs w:val="19"/>
          <w:lang w:val="es-ES" w:eastAsia="es-ES"/>
        </w:rPr>
        <w:t>1034 concesiones administrativas de taxi para personas con discapacidad y respecto de la recurrente resuelve:</w:t>
      </w:r>
    </w:p>
    <w:p w:rsidR="00E83184" w:rsidRDefault="00E83184">
      <w:pPr>
        <w:pStyle w:val="Style2"/>
        <w:kinsoku w:val="0"/>
        <w:autoSpaceDE/>
        <w:autoSpaceDN/>
        <w:adjustRightInd/>
        <w:spacing w:before="360"/>
        <w:ind w:left="360" w:right="1008"/>
        <w:jc w:val="both"/>
        <w:rPr>
          <w:rStyle w:val="CharacterStyle2"/>
          <w:rFonts w:ascii="Verdana" w:hAnsi="Verdana" w:cs="Verdana"/>
          <w:spacing w:val="4"/>
          <w:sz w:val="16"/>
          <w:szCs w:val="16"/>
          <w:lang w:val="es-ES" w:eastAsia="es-ES"/>
        </w:rPr>
      </w:pPr>
      <w:r>
        <w:rPr>
          <w:rStyle w:val="CharacterStyle2"/>
          <w:rFonts w:ascii="Verdana" w:hAnsi="Verdana" w:cs="Verdana"/>
          <w:b/>
          <w:bCs/>
          <w:spacing w:val="7"/>
          <w:w w:val="105"/>
          <w:sz w:val="16"/>
          <w:szCs w:val="16"/>
          <w:lang w:val="es-ES" w:eastAsia="es-ES"/>
        </w:rPr>
        <w:t>"ARTÍCULO 6.4.347.</w:t>
      </w:r>
      <w:r>
        <w:rPr>
          <w:rStyle w:val="CharacterStyle2"/>
          <w:rFonts w:ascii="Arial" w:hAnsi="Arial" w:cs="Arial"/>
          <w:b/>
          <w:bCs/>
          <w:spacing w:val="7"/>
          <w:sz w:val="6"/>
          <w:szCs w:val="6"/>
          <w:lang w:val="es-ES" w:eastAsia="es-ES"/>
        </w:rPr>
        <w:t xml:space="preserve">- </w:t>
      </w:r>
      <w:r>
        <w:rPr>
          <w:rStyle w:val="CharacterStyle2"/>
          <w:rFonts w:ascii="Verdana" w:hAnsi="Verdana" w:cs="Verdana"/>
          <w:spacing w:val="7"/>
          <w:sz w:val="16"/>
          <w:szCs w:val="16"/>
          <w:lang w:val="es-ES" w:eastAsia="es-ES"/>
        </w:rPr>
        <w:t xml:space="preserve">Se conoce el informe </w:t>
      </w:r>
      <w:r>
        <w:rPr>
          <w:rStyle w:val="CharacterStyle2"/>
          <w:rFonts w:ascii="Bookman Old Style" w:hAnsi="Bookman Old Style" w:cs="Bookman Old Style"/>
          <w:b/>
          <w:bCs/>
          <w:spacing w:val="17"/>
          <w:sz w:val="18"/>
          <w:szCs w:val="18"/>
          <w:lang w:val="es-ES" w:eastAsia="es-ES"/>
        </w:rPr>
        <w:t xml:space="preserve">DE-2011-2211 </w:t>
      </w:r>
      <w:r>
        <w:rPr>
          <w:rStyle w:val="CharacterStyle2"/>
          <w:rFonts w:ascii="Verdana" w:hAnsi="Verdana" w:cs="Verdana"/>
          <w:spacing w:val="7"/>
          <w:sz w:val="16"/>
          <w:szCs w:val="16"/>
          <w:lang w:val="es-ES" w:eastAsia="es-ES"/>
        </w:rPr>
        <w:t xml:space="preserve">de la Dirección </w:t>
      </w:r>
      <w:r>
        <w:rPr>
          <w:rStyle w:val="CharacterStyle2"/>
          <w:rFonts w:ascii="Verdana" w:hAnsi="Verdana" w:cs="Verdana"/>
          <w:spacing w:val="5"/>
          <w:sz w:val="16"/>
          <w:szCs w:val="16"/>
          <w:lang w:val="es-ES" w:eastAsia="es-ES"/>
        </w:rPr>
        <w:t xml:space="preserve">Ejecutiva que remite los listados que contiene los oferentes con la calificación y </w:t>
      </w:r>
      <w:r>
        <w:rPr>
          <w:rStyle w:val="CharacterStyle2"/>
          <w:rFonts w:ascii="Verdana" w:hAnsi="Verdana" w:cs="Verdana"/>
          <w:spacing w:val="13"/>
          <w:sz w:val="16"/>
          <w:szCs w:val="16"/>
          <w:lang w:val="es-ES" w:eastAsia="es-ES"/>
        </w:rPr>
        <w:t xml:space="preserve">condición final referente al concurso público para licitar 1034 concesiones </w:t>
      </w:r>
      <w:r>
        <w:rPr>
          <w:rStyle w:val="CharacterStyle2"/>
          <w:rFonts w:ascii="Verdana" w:hAnsi="Verdana" w:cs="Verdana"/>
          <w:spacing w:val="4"/>
          <w:sz w:val="16"/>
          <w:szCs w:val="16"/>
          <w:lang w:val="es-ES" w:eastAsia="es-ES"/>
        </w:rPr>
        <w:t>administrativas de taxi para el transporte de personas con discapacidad.</w:t>
      </w:r>
    </w:p>
    <w:p w:rsidR="00E83184" w:rsidRDefault="00E83184">
      <w:pPr>
        <w:pStyle w:val="Style2"/>
        <w:kinsoku w:val="0"/>
        <w:autoSpaceDE/>
        <w:autoSpaceDN/>
        <w:adjustRightInd/>
        <w:spacing w:before="108" w:line="480" w:lineRule="auto"/>
        <w:ind w:left="360" w:right="2232" w:firstLine="1296"/>
        <w:rPr>
          <w:rStyle w:val="CharacterStyle2"/>
          <w:rFonts w:ascii="Bookman Old Style" w:hAnsi="Bookman Old Style" w:cs="Bookman Old Style"/>
          <w:b/>
          <w:bCs/>
          <w:spacing w:val="-2"/>
          <w:sz w:val="18"/>
          <w:szCs w:val="18"/>
          <w:lang w:val="es-ES" w:eastAsia="es-ES"/>
        </w:rPr>
      </w:pPr>
      <w:r>
        <w:rPr>
          <w:rStyle w:val="CharacterStyle2"/>
          <w:rFonts w:ascii="Bookman Old Style" w:hAnsi="Bookman Old Style" w:cs="Bookman Old Style"/>
          <w:b/>
          <w:bCs/>
          <w:spacing w:val="-5"/>
          <w:sz w:val="18"/>
          <w:szCs w:val="18"/>
          <w:lang w:val="es-ES" w:eastAsia="es-ES"/>
        </w:rPr>
        <w:t xml:space="preserve">CONSIDERANDO ÚNICO DEL PRESENTE ACUERDO </w:t>
      </w:r>
      <w:r>
        <w:rPr>
          <w:rStyle w:val="CharacterStyle2"/>
          <w:rFonts w:ascii="Bookman Old Style" w:hAnsi="Bookman Old Style" w:cs="Bookman Old Style"/>
          <w:b/>
          <w:bCs/>
          <w:spacing w:val="-2"/>
          <w:sz w:val="18"/>
          <w:szCs w:val="18"/>
          <w:lang w:val="es-ES" w:eastAsia="es-ES"/>
        </w:rPr>
        <w:t>POR TANTO SE ACUERDA EN FIRME:</w:t>
      </w:r>
    </w:p>
    <w:p w:rsidR="00E83184" w:rsidRDefault="00E83184">
      <w:pPr>
        <w:pStyle w:val="Style2"/>
        <w:kinsoku w:val="0"/>
        <w:autoSpaceDE/>
        <w:autoSpaceDN/>
        <w:adjustRightInd/>
        <w:spacing w:before="180"/>
        <w:ind w:left="360" w:right="1008"/>
        <w:rPr>
          <w:rStyle w:val="CharacterStyle2"/>
          <w:rFonts w:ascii="Verdana" w:hAnsi="Verdana" w:cs="Verdana"/>
          <w:spacing w:val="4"/>
          <w:sz w:val="16"/>
          <w:szCs w:val="16"/>
          <w:lang w:val="es-ES" w:eastAsia="es-ES"/>
        </w:rPr>
      </w:pPr>
      <w:r>
        <w:rPr>
          <w:rStyle w:val="CharacterStyle2"/>
          <w:rFonts w:ascii="Verdana" w:hAnsi="Verdana" w:cs="Verdana"/>
          <w:spacing w:val="5"/>
          <w:sz w:val="16"/>
          <w:szCs w:val="16"/>
          <w:lang w:val="es-ES" w:eastAsia="es-ES"/>
        </w:rPr>
        <w:t xml:space="preserve">Aprobar las recomendaciones emanadas en el informe DE-2011-2211, mediante el </w:t>
      </w:r>
      <w:r>
        <w:rPr>
          <w:rStyle w:val="CharacterStyle2"/>
          <w:rFonts w:ascii="Verdana" w:hAnsi="Verdana" w:cs="Verdana"/>
          <w:spacing w:val="4"/>
          <w:sz w:val="16"/>
          <w:szCs w:val="16"/>
          <w:lang w:val="es-ES" w:eastAsia="es-ES"/>
        </w:rPr>
        <w:t>cual se adjunta el informe de la Comisión de evaluación de las ofertas y por ende:</w:t>
      </w:r>
    </w:p>
    <w:p w:rsidR="00E83184" w:rsidRDefault="00E83184" w:rsidP="00BE750C">
      <w:pPr>
        <w:pStyle w:val="Style2"/>
        <w:kinsoku w:val="0"/>
        <w:autoSpaceDE/>
        <w:autoSpaceDN/>
        <w:adjustRightInd/>
        <w:spacing w:before="108"/>
        <w:ind w:left="360" w:right="1008"/>
        <w:jc w:val="both"/>
        <w:rPr>
          <w:rStyle w:val="CharacterStyle2"/>
          <w:rFonts w:ascii="Verdana" w:hAnsi="Verdana" w:cs="Verdana"/>
          <w:spacing w:val="3"/>
          <w:sz w:val="16"/>
          <w:szCs w:val="16"/>
          <w:lang w:val="es-ES" w:eastAsia="es-ES"/>
        </w:rPr>
      </w:pPr>
      <w:r>
        <w:rPr>
          <w:rStyle w:val="CharacterStyle2"/>
          <w:rFonts w:ascii="Verdana" w:hAnsi="Verdana" w:cs="Verdana"/>
          <w:b/>
          <w:bCs/>
          <w:spacing w:val="-1"/>
          <w:w w:val="105"/>
          <w:sz w:val="16"/>
          <w:szCs w:val="16"/>
          <w:lang w:val="es-ES" w:eastAsia="es-ES"/>
        </w:rPr>
        <w:t xml:space="preserve">1. </w:t>
      </w:r>
      <w:r>
        <w:rPr>
          <w:rStyle w:val="CharacterStyle2"/>
          <w:rFonts w:ascii="Verdana" w:hAnsi="Verdana" w:cs="Verdana"/>
          <w:spacing w:val="-1"/>
          <w:sz w:val="16"/>
          <w:szCs w:val="16"/>
          <w:lang w:val="es-ES" w:eastAsia="es-ES"/>
        </w:rPr>
        <w:t xml:space="preserve">Informarle al Señor (a) </w:t>
      </w:r>
      <w:r>
        <w:rPr>
          <w:rStyle w:val="CharacterStyle2"/>
          <w:rFonts w:ascii="Bookman Old Style" w:hAnsi="Bookman Old Style" w:cs="Bookman Old Style"/>
          <w:b/>
          <w:bCs/>
          <w:spacing w:val="9"/>
          <w:sz w:val="18"/>
          <w:szCs w:val="18"/>
          <w:lang w:val="es-ES" w:eastAsia="es-ES"/>
        </w:rPr>
        <w:t>M</w:t>
      </w:r>
      <w:r w:rsidR="00BE750C">
        <w:rPr>
          <w:rStyle w:val="CharacterStyle2"/>
          <w:rFonts w:ascii="Bookman Old Style" w:hAnsi="Bookman Old Style" w:cs="Bookman Old Style"/>
          <w:b/>
          <w:bCs/>
          <w:spacing w:val="9"/>
          <w:sz w:val="18"/>
          <w:szCs w:val="18"/>
          <w:lang w:val="es-ES" w:eastAsia="es-ES"/>
        </w:rPr>
        <w:t>.</w:t>
      </w:r>
      <w:r>
        <w:rPr>
          <w:rStyle w:val="CharacterStyle2"/>
          <w:rFonts w:ascii="Bookman Old Style" w:hAnsi="Bookman Old Style" w:cs="Bookman Old Style"/>
          <w:b/>
          <w:bCs/>
          <w:spacing w:val="9"/>
          <w:sz w:val="18"/>
          <w:szCs w:val="18"/>
          <w:lang w:val="es-ES" w:eastAsia="es-ES"/>
        </w:rPr>
        <w:t>M</w:t>
      </w:r>
      <w:r w:rsidR="00BE750C">
        <w:rPr>
          <w:rStyle w:val="CharacterStyle2"/>
          <w:rFonts w:ascii="Bookman Old Style" w:hAnsi="Bookman Old Style" w:cs="Bookman Old Style"/>
          <w:b/>
          <w:bCs/>
          <w:spacing w:val="9"/>
          <w:sz w:val="18"/>
          <w:szCs w:val="18"/>
          <w:lang w:val="es-ES" w:eastAsia="es-ES"/>
        </w:rPr>
        <w:t>.</w:t>
      </w:r>
      <w:r>
        <w:rPr>
          <w:rStyle w:val="CharacterStyle2"/>
          <w:rFonts w:ascii="Bookman Old Style" w:hAnsi="Bookman Old Style" w:cs="Bookman Old Style"/>
          <w:b/>
          <w:bCs/>
          <w:spacing w:val="9"/>
          <w:sz w:val="18"/>
          <w:szCs w:val="18"/>
          <w:lang w:val="es-ES" w:eastAsia="es-ES"/>
        </w:rPr>
        <w:t>A</w:t>
      </w:r>
      <w:r w:rsidR="00BE750C">
        <w:rPr>
          <w:rStyle w:val="CharacterStyle2"/>
          <w:rFonts w:ascii="Bookman Old Style" w:hAnsi="Bookman Old Style" w:cs="Bookman Old Style"/>
          <w:b/>
          <w:bCs/>
          <w:spacing w:val="9"/>
          <w:sz w:val="18"/>
          <w:szCs w:val="18"/>
          <w:lang w:val="es-ES" w:eastAsia="es-ES"/>
        </w:rPr>
        <w:t xml:space="preserve">. </w:t>
      </w:r>
      <w:r>
        <w:rPr>
          <w:rStyle w:val="CharacterStyle2"/>
          <w:rFonts w:ascii="Verdana" w:hAnsi="Verdana" w:cs="Verdana"/>
          <w:spacing w:val="-1"/>
          <w:sz w:val="16"/>
          <w:szCs w:val="16"/>
          <w:lang w:val="es-ES" w:eastAsia="es-ES"/>
        </w:rPr>
        <w:t xml:space="preserve">oferente de la licitación </w:t>
      </w:r>
      <w:r>
        <w:rPr>
          <w:rStyle w:val="CharacterStyle2"/>
          <w:rFonts w:ascii="Verdana" w:hAnsi="Verdana" w:cs="Verdana"/>
          <w:spacing w:val="2"/>
          <w:sz w:val="16"/>
          <w:szCs w:val="16"/>
          <w:lang w:val="es-ES" w:eastAsia="es-ES"/>
        </w:rPr>
        <w:t>Pública tendiente</w:t>
      </w:r>
      <w:r w:rsidR="00BE750C">
        <w:rPr>
          <w:rStyle w:val="CharacterStyle2"/>
          <w:rFonts w:ascii="Verdana" w:hAnsi="Verdana" w:cs="Verdana"/>
          <w:spacing w:val="2"/>
          <w:sz w:val="16"/>
          <w:szCs w:val="16"/>
          <w:lang w:val="es-ES" w:eastAsia="es-ES"/>
        </w:rPr>
        <w:t xml:space="preserve"> </w:t>
      </w:r>
      <w:r>
        <w:rPr>
          <w:rStyle w:val="CharacterStyle2"/>
          <w:rFonts w:ascii="Verdana" w:hAnsi="Verdana" w:cs="Verdana"/>
          <w:spacing w:val="12"/>
          <w:sz w:val="16"/>
          <w:szCs w:val="16"/>
          <w:lang w:val="es-ES" w:eastAsia="es-ES"/>
        </w:rPr>
        <w:t xml:space="preserve">a concesionar 1034 placas de servicio público modalidad taxi con </w:t>
      </w:r>
      <w:r w:rsidR="00BE750C">
        <w:rPr>
          <w:rStyle w:val="CharacterStyle2"/>
          <w:rFonts w:ascii="Verdana" w:hAnsi="Verdana" w:cs="Verdana"/>
          <w:spacing w:val="12"/>
          <w:sz w:val="16"/>
          <w:szCs w:val="16"/>
          <w:lang w:val="es-ES" w:eastAsia="es-ES"/>
        </w:rPr>
        <w:t xml:space="preserve"> </w:t>
      </w:r>
      <w:r>
        <w:rPr>
          <w:rStyle w:val="CharacterStyle2"/>
          <w:rFonts w:ascii="Verdana" w:hAnsi="Verdana" w:cs="Verdana"/>
          <w:spacing w:val="12"/>
          <w:sz w:val="16"/>
          <w:szCs w:val="16"/>
          <w:lang w:val="es-ES" w:eastAsia="es-ES"/>
        </w:rPr>
        <w:t xml:space="preserve">unidades </w:t>
      </w:r>
      <w:r>
        <w:rPr>
          <w:rStyle w:val="CharacterStyle2"/>
          <w:rFonts w:ascii="Verdana" w:hAnsi="Verdana" w:cs="Verdana"/>
          <w:spacing w:val="5"/>
          <w:sz w:val="16"/>
          <w:szCs w:val="16"/>
          <w:lang w:val="es-ES" w:eastAsia="es-ES"/>
        </w:rPr>
        <w:t xml:space="preserve">adaptadas para personas con discapacidad, que por haber obtenido una calificación </w:t>
      </w:r>
      <w:r>
        <w:rPr>
          <w:rStyle w:val="CharacterStyle2"/>
          <w:rFonts w:ascii="Verdana" w:hAnsi="Verdana" w:cs="Verdana"/>
          <w:spacing w:val="7"/>
          <w:sz w:val="16"/>
          <w:szCs w:val="16"/>
          <w:lang w:val="es-ES" w:eastAsia="es-ES"/>
        </w:rPr>
        <w:t xml:space="preserve">de puntos, no resulto adjudicatario para la Base de </w:t>
      </w:r>
      <w:r w:rsidR="00BE750C">
        <w:rPr>
          <w:rStyle w:val="CharacterStyle2"/>
          <w:rFonts w:ascii="Verdana" w:hAnsi="Verdana" w:cs="Verdana"/>
          <w:spacing w:val="7"/>
          <w:sz w:val="16"/>
          <w:szCs w:val="16"/>
          <w:lang w:val="es-ES" w:eastAsia="es-ES"/>
        </w:rPr>
        <w:t>operación</w:t>
      </w:r>
      <w:r>
        <w:rPr>
          <w:rStyle w:val="CharacterStyle2"/>
          <w:rFonts w:ascii="Verdana" w:hAnsi="Verdana" w:cs="Verdana"/>
          <w:spacing w:val="7"/>
          <w:sz w:val="16"/>
          <w:szCs w:val="16"/>
          <w:lang w:val="es-ES" w:eastAsia="es-ES"/>
        </w:rPr>
        <w:t xml:space="preserve"> descrita como </w:t>
      </w:r>
      <w:r>
        <w:rPr>
          <w:rStyle w:val="CharacterStyle2"/>
          <w:rFonts w:ascii="Verdana" w:hAnsi="Verdana" w:cs="Verdana"/>
          <w:spacing w:val="7"/>
          <w:sz w:val="17"/>
          <w:szCs w:val="17"/>
          <w:lang w:val="es-ES" w:eastAsia="es-ES"/>
        </w:rPr>
        <w:t xml:space="preserve">AM </w:t>
      </w:r>
      <w:r>
        <w:rPr>
          <w:rStyle w:val="CharacterStyle2"/>
          <w:rFonts w:ascii="Verdana" w:hAnsi="Verdana" w:cs="Verdana"/>
          <w:spacing w:val="3"/>
          <w:sz w:val="16"/>
          <w:szCs w:val="16"/>
          <w:lang w:val="es-ES" w:eastAsia="es-ES"/>
        </w:rPr>
        <w:t xml:space="preserve">SAN </w:t>
      </w:r>
      <w:r>
        <w:rPr>
          <w:rStyle w:val="CharacterStyle2"/>
          <w:rFonts w:ascii="Verdana" w:hAnsi="Verdana" w:cs="Verdana"/>
          <w:spacing w:val="3"/>
          <w:sz w:val="17"/>
          <w:szCs w:val="17"/>
          <w:lang w:val="es-ES" w:eastAsia="es-ES"/>
        </w:rPr>
        <w:t xml:space="preserve">JOSE </w:t>
      </w:r>
      <w:r>
        <w:rPr>
          <w:rStyle w:val="CharacterStyle2"/>
          <w:rFonts w:ascii="Verdana" w:hAnsi="Verdana" w:cs="Verdana"/>
          <w:spacing w:val="3"/>
          <w:sz w:val="16"/>
          <w:szCs w:val="16"/>
          <w:lang w:val="es-ES" w:eastAsia="es-ES"/>
        </w:rPr>
        <w:t xml:space="preserve">de la Provincia de </w:t>
      </w:r>
      <w:r>
        <w:rPr>
          <w:rStyle w:val="CharacterStyle2"/>
          <w:rFonts w:ascii="Verdana" w:hAnsi="Verdana" w:cs="Verdana"/>
          <w:spacing w:val="3"/>
          <w:sz w:val="17"/>
          <w:szCs w:val="17"/>
          <w:lang w:val="es-ES" w:eastAsia="es-ES"/>
        </w:rPr>
        <w:t xml:space="preserve">SAN </w:t>
      </w:r>
      <w:r>
        <w:rPr>
          <w:rStyle w:val="CharacterStyle2"/>
          <w:rFonts w:ascii="Verdana" w:hAnsi="Verdana" w:cs="Verdana"/>
          <w:spacing w:val="3"/>
          <w:sz w:val="16"/>
          <w:szCs w:val="16"/>
          <w:lang w:val="es-ES" w:eastAsia="es-ES"/>
        </w:rPr>
        <w:t>JOSE.</w:t>
      </w:r>
    </w:p>
    <w:p w:rsidR="00E83184" w:rsidRDefault="00E83184">
      <w:pPr>
        <w:pStyle w:val="Style2"/>
        <w:tabs>
          <w:tab w:val="left" w:pos="4901"/>
          <w:tab w:val="right" w:pos="7623"/>
        </w:tabs>
        <w:kinsoku w:val="0"/>
        <w:autoSpaceDE/>
        <w:autoSpaceDN/>
        <w:adjustRightInd/>
        <w:ind w:left="360"/>
        <w:rPr>
          <w:rStyle w:val="CharacterStyle2"/>
          <w:rFonts w:ascii="Verdana" w:hAnsi="Verdana" w:cs="Verdana"/>
          <w:i/>
          <w:iCs/>
          <w:spacing w:val="10"/>
          <w:lang w:val="es-ES" w:eastAsia="es-ES"/>
        </w:rPr>
      </w:pPr>
      <w:r>
        <w:rPr>
          <w:rStyle w:val="CharacterStyle2"/>
          <w:rFonts w:ascii="Bookman Old Style" w:hAnsi="Bookman Old Style" w:cs="Bookman Old Style"/>
          <w:b/>
          <w:bCs/>
          <w:spacing w:val="23"/>
          <w:sz w:val="18"/>
          <w:szCs w:val="18"/>
          <w:lang w:val="es-ES" w:eastAsia="es-ES"/>
        </w:rPr>
        <w:t xml:space="preserve">2.- </w:t>
      </w:r>
      <w:r>
        <w:rPr>
          <w:rStyle w:val="CharacterStyle2"/>
          <w:rFonts w:ascii="Verdana" w:hAnsi="Verdana" w:cs="Verdana"/>
          <w:spacing w:val="13"/>
          <w:sz w:val="16"/>
          <w:szCs w:val="16"/>
          <w:lang w:val="es-ES" w:eastAsia="es-ES"/>
        </w:rPr>
        <w:t xml:space="preserve">Notifíquese." </w:t>
      </w:r>
      <w:r>
        <w:rPr>
          <w:rStyle w:val="CharacterStyle2"/>
          <w:rFonts w:ascii="Verdana" w:hAnsi="Verdana" w:cs="Verdana"/>
          <w:i/>
          <w:iCs/>
          <w:spacing w:val="13"/>
          <w:lang w:val="es-ES" w:eastAsia="es-ES"/>
        </w:rPr>
        <w:t>(Léanse folios del 16</w:t>
      </w:r>
      <w:r>
        <w:rPr>
          <w:rStyle w:val="CharacterStyle2"/>
          <w:rFonts w:ascii="Verdana" w:hAnsi="Verdana" w:cs="Verdana"/>
          <w:i/>
          <w:iCs/>
          <w:spacing w:val="13"/>
          <w:lang w:val="es-ES" w:eastAsia="es-ES"/>
        </w:rPr>
        <w:tab/>
      </w:r>
      <w:r>
        <w:rPr>
          <w:rStyle w:val="CharacterStyle2"/>
          <w:rFonts w:ascii="Verdana" w:hAnsi="Verdana" w:cs="Verdana"/>
          <w:i/>
          <w:iCs/>
          <w:lang w:val="es-ES" w:eastAsia="es-ES"/>
        </w:rPr>
        <w:t>y 17</w:t>
      </w:r>
      <w:r>
        <w:rPr>
          <w:rStyle w:val="CharacterStyle2"/>
          <w:rFonts w:ascii="Verdana" w:hAnsi="Verdana" w:cs="Verdana"/>
          <w:i/>
          <w:iCs/>
          <w:lang w:val="es-ES" w:eastAsia="es-ES"/>
        </w:rPr>
        <w:tab/>
      </w:r>
      <w:r>
        <w:rPr>
          <w:rStyle w:val="CharacterStyle2"/>
          <w:rFonts w:ascii="Verdana" w:hAnsi="Verdana" w:cs="Verdana"/>
          <w:i/>
          <w:iCs/>
          <w:spacing w:val="10"/>
          <w:lang w:val="es-ES" w:eastAsia="es-ES"/>
        </w:rPr>
        <w:t>del expediente</w:t>
      </w:r>
    </w:p>
    <w:p w:rsidR="00E83184" w:rsidRDefault="00E83184">
      <w:pPr>
        <w:pStyle w:val="Style2"/>
        <w:kinsoku w:val="0"/>
        <w:autoSpaceDE/>
        <w:autoSpaceDN/>
        <w:adjustRightInd/>
        <w:spacing w:after="1656"/>
        <w:ind w:left="360"/>
        <w:rPr>
          <w:rStyle w:val="CharacterStyle2"/>
          <w:rFonts w:ascii="Verdana" w:hAnsi="Verdana" w:cs="Verdana"/>
          <w:i/>
          <w:iCs/>
          <w:spacing w:val="2"/>
          <w:lang w:val="es-ES" w:eastAsia="es-ES"/>
        </w:rPr>
      </w:pPr>
      <w:proofErr w:type="gramStart"/>
      <w:r>
        <w:rPr>
          <w:rStyle w:val="CharacterStyle2"/>
          <w:rFonts w:ascii="Verdana" w:hAnsi="Verdana" w:cs="Verdana"/>
          <w:i/>
          <w:iCs/>
          <w:spacing w:val="2"/>
          <w:lang w:val="es-ES" w:eastAsia="es-ES"/>
        </w:rPr>
        <w:t>administrativo</w:t>
      </w:r>
      <w:proofErr w:type="gramEnd"/>
      <w:r>
        <w:rPr>
          <w:rStyle w:val="CharacterStyle2"/>
          <w:rFonts w:ascii="Verdana" w:hAnsi="Verdana" w:cs="Verdana"/>
          <w:i/>
          <w:iCs/>
          <w:spacing w:val="2"/>
          <w:lang w:val="es-ES" w:eastAsia="es-ES"/>
        </w:rPr>
        <w:t>)</w:t>
      </w:r>
    </w:p>
    <w:p w:rsidR="00BE750C" w:rsidRDefault="00BE750C">
      <w:pPr>
        <w:pStyle w:val="Style1"/>
        <w:kinsoku w:val="0"/>
        <w:autoSpaceDE/>
        <w:autoSpaceDN/>
        <w:adjustRightInd/>
        <w:rPr>
          <w:rFonts w:ascii="Verdana" w:hAnsi="Verdana" w:cs="Verdana"/>
          <w:spacing w:val="9"/>
          <w:sz w:val="19"/>
          <w:szCs w:val="19"/>
          <w:lang w:val="es-ES" w:eastAsia="es-ES"/>
        </w:rPr>
      </w:pPr>
    </w:p>
    <w:p w:rsidR="00A317A4" w:rsidRDefault="00A317A4">
      <w:pPr>
        <w:pStyle w:val="Style1"/>
        <w:kinsoku w:val="0"/>
        <w:autoSpaceDE/>
        <w:autoSpaceDN/>
        <w:adjustRightInd/>
        <w:rPr>
          <w:rFonts w:ascii="Verdana" w:hAnsi="Verdana" w:cs="Verdana"/>
          <w:spacing w:val="9"/>
          <w:sz w:val="19"/>
          <w:szCs w:val="19"/>
          <w:lang w:val="es-ES" w:eastAsia="es-ES"/>
        </w:rPr>
      </w:pPr>
    </w:p>
    <w:p w:rsidR="00A317A4" w:rsidRDefault="00A317A4">
      <w:pPr>
        <w:pStyle w:val="Style1"/>
        <w:kinsoku w:val="0"/>
        <w:autoSpaceDE/>
        <w:autoSpaceDN/>
        <w:adjustRightInd/>
        <w:rPr>
          <w:rFonts w:ascii="Verdana" w:hAnsi="Verdana" w:cs="Verdana"/>
          <w:spacing w:val="9"/>
          <w:sz w:val="19"/>
          <w:szCs w:val="19"/>
          <w:lang w:val="es-ES" w:eastAsia="es-ES"/>
        </w:rPr>
      </w:pPr>
    </w:p>
    <w:p w:rsidR="00A317A4" w:rsidRDefault="00A317A4">
      <w:pPr>
        <w:pStyle w:val="Style1"/>
        <w:kinsoku w:val="0"/>
        <w:autoSpaceDE/>
        <w:autoSpaceDN/>
        <w:adjustRightInd/>
        <w:rPr>
          <w:rFonts w:ascii="Verdana" w:hAnsi="Verdana" w:cs="Verdana"/>
          <w:spacing w:val="9"/>
          <w:sz w:val="19"/>
          <w:szCs w:val="19"/>
          <w:lang w:val="es-ES" w:eastAsia="es-ES"/>
        </w:rPr>
      </w:pPr>
    </w:p>
    <w:p w:rsidR="00A317A4" w:rsidRDefault="00A317A4">
      <w:pPr>
        <w:pStyle w:val="Style1"/>
        <w:kinsoku w:val="0"/>
        <w:autoSpaceDE/>
        <w:autoSpaceDN/>
        <w:adjustRightInd/>
        <w:rPr>
          <w:rFonts w:ascii="Verdana" w:hAnsi="Verdana" w:cs="Verdana"/>
          <w:spacing w:val="9"/>
          <w:sz w:val="19"/>
          <w:szCs w:val="19"/>
          <w:lang w:val="es-ES" w:eastAsia="es-ES"/>
        </w:rPr>
      </w:pPr>
    </w:p>
    <w:p w:rsidR="00A317A4" w:rsidRDefault="00A317A4">
      <w:pPr>
        <w:pStyle w:val="Style1"/>
        <w:kinsoku w:val="0"/>
        <w:autoSpaceDE/>
        <w:autoSpaceDN/>
        <w:adjustRightInd/>
        <w:rPr>
          <w:rFonts w:ascii="Verdana" w:hAnsi="Verdana" w:cs="Verdana"/>
          <w:spacing w:val="9"/>
          <w:sz w:val="19"/>
          <w:szCs w:val="19"/>
          <w:lang w:val="es-ES" w:eastAsia="es-ES"/>
        </w:rPr>
      </w:pPr>
    </w:p>
    <w:p w:rsidR="00A317A4" w:rsidRDefault="00A317A4">
      <w:pPr>
        <w:pStyle w:val="Style1"/>
        <w:kinsoku w:val="0"/>
        <w:autoSpaceDE/>
        <w:autoSpaceDN/>
        <w:adjustRightInd/>
        <w:rPr>
          <w:rFonts w:ascii="Verdana" w:hAnsi="Verdana" w:cs="Verdana"/>
          <w:spacing w:val="9"/>
          <w:sz w:val="19"/>
          <w:szCs w:val="19"/>
          <w:lang w:val="es-ES" w:eastAsia="es-ES"/>
        </w:rPr>
      </w:pPr>
    </w:p>
    <w:p w:rsidR="00E83184" w:rsidRDefault="00E83184">
      <w:pPr>
        <w:pStyle w:val="Style1"/>
        <w:kinsoku w:val="0"/>
        <w:autoSpaceDE/>
        <w:autoSpaceDN/>
        <w:adjustRightInd/>
        <w:rPr>
          <w:rFonts w:ascii="Verdana" w:hAnsi="Verdana" w:cs="Verdana"/>
          <w:spacing w:val="9"/>
          <w:sz w:val="19"/>
          <w:szCs w:val="19"/>
          <w:lang w:val="es-ES" w:eastAsia="es-ES"/>
        </w:rPr>
      </w:pPr>
      <w:r w:rsidRPr="00BE750C">
        <w:rPr>
          <w:rFonts w:ascii="Verdana" w:hAnsi="Verdana" w:cs="Verdana"/>
          <w:b/>
          <w:spacing w:val="9"/>
          <w:sz w:val="19"/>
          <w:szCs w:val="19"/>
          <w:lang w:val="es-ES" w:eastAsia="es-ES"/>
        </w:rPr>
        <w:t>SEGUNDO:</w:t>
      </w:r>
      <w:r>
        <w:rPr>
          <w:rFonts w:ascii="Verdana" w:hAnsi="Verdana" w:cs="Verdana"/>
          <w:spacing w:val="9"/>
          <w:sz w:val="19"/>
          <w:szCs w:val="19"/>
          <w:lang w:val="es-ES" w:eastAsia="es-ES"/>
        </w:rPr>
        <w:t xml:space="preserve"> La recurrente en su impugnación indica lo siguiente:</w:t>
      </w:r>
    </w:p>
    <w:p w:rsidR="00E83184" w:rsidRDefault="00E83184">
      <w:pPr>
        <w:pStyle w:val="Style1"/>
        <w:numPr>
          <w:ilvl w:val="0"/>
          <w:numId w:val="1"/>
        </w:numPr>
        <w:tabs>
          <w:tab w:val="clear" w:pos="360"/>
          <w:tab w:val="num" w:pos="432"/>
        </w:tabs>
        <w:kinsoku w:val="0"/>
        <w:autoSpaceDE/>
        <w:autoSpaceDN/>
        <w:adjustRightInd/>
        <w:spacing w:before="216" w:line="264" w:lineRule="auto"/>
        <w:jc w:val="both"/>
        <w:rPr>
          <w:rFonts w:ascii="Verdana" w:hAnsi="Verdana" w:cs="Verdana"/>
          <w:spacing w:val="9"/>
          <w:sz w:val="19"/>
          <w:szCs w:val="19"/>
          <w:lang w:val="es-ES" w:eastAsia="es-ES"/>
        </w:rPr>
      </w:pPr>
      <w:r>
        <w:rPr>
          <w:rFonts w:ascii="Verdana" w:hAnsi="Verdana" w:cs="Verdana"/>
          <w:spacing w:val="7"/>
          <w:sz w:val="19"/>
          <w:szCs w:val="19"/>
          <w:lang w:val="es-ES" w:eastAsia="es-ES"/>
        </w:rPr>
        <w:t xml:space="preserve">Plantea su inquietud respecto de la resolución que se le ha dado, la cual </w:t>
      </w:r>
      <w:r>
        <w:rPr>
          <w:rFonts w:ascii="Verdana" w:hAnsi="Verdana" w:cs="Verdana"/>
          <w:spacing w:val="5"/>
          <w:sz w:val="19"/>
          <w:szCs w:val="19"/>
          <w:lang w:val="es-ES" w:eastAsia="es-ES"/>
        </w:rPr>
        <w:t xml:space="preserve">ve injusta ya que debido a la dificultad que existe en el país para conseguir </w:t>
      </w:r>
      <w:r>
        <w:rPr>
          <w:rFonts w:ascii="Verdana" w:hAnsi="Verdana" w:cs="Verdana"/>
          <w:spacing w:val="23"/>
          <w:sz w:val="19"/>
          <w:szCs w:val="19"/>
          <w:lang w:val="es-ES" w:eastAsia="es-ES"/>
        </w:rPr>
        <w:t xml:space="preserve">empleo no ha tenido recursos económicos para cotizar en la Caja </w:t>
      </w:r>
      <w:r>
        <w:rPr>
          <w:rFonts w:ascii="Verdana" w:hAnsi="Verdana" w:cs="Verdana"/>
          <w:spacing w:val="9"/>
          <w:sz w:val="19"/>
          <w:szCs w:val="19"/>
          <w:lang w:val="es-ES" w:eastAsia="es-ES"/>
        </w:rPr>
        <w:t>Costarricense de Seguro Social, por lo que no tiene ningún puntaje.</w:t>
      </w:r>
    </w:p>
    <w:p w:rsidR="00E83184" w:rsidRDefault="00E83184">
      <w:pPr>
        <w:pStyle w:val="Style1"/>
        <w:numPr>
          <w:ilvl w:val="0"/>
          <w:numId w:val="1"/>
        </w:numPr>
        <w:tabs>
          <w:tab w:val="clear" w:pos="360"/>
          <w:tab w:val="num" w:pos="432"/>
        </w:tabs>
        <w:kinsoku w:val="0"/>
        <w:autoSpaceDE/>
        <w:autoSpaceDN/>
        <w:adjustRightInd/>
        <w:spacing w:line="264" w:lineRule="auto"/>
        <w:jc w:val="both"/>
        <w:rPr>
          <w:rFonts w:ascii="Verdana" w:hAnsi="Verdana" w:cs="Verdana"/>
          <w:spacing w:val="6"/>
          <w:sz w:val="19"/>
          <w:szCs w:val="19"/>
          <w:lang w:val="es-ES" w:eastAsia="es-ES"/>
        </w:rPr>
      </w:pPr>
      <w:r>
        <w:rPr>
          <w:rFonts w:ascii="Verdana" w:hAnsi="Verdana" w:cs="Verdana"/>
          <w:spacing w:val="6"/>
          <w:sz w:val="19"/>
          <w:szCs w:val="19"/>
          <w:lang w:val="es-ES" w:eastAsia="es-ES"/>
        </w:rPr>
        <w:t xml:space="preserve">Indica que en el caso de la Licencia C-1, entiende que para el tiempo en </w:t>
      </w:r>
      <w:r>
        <w:rPr>
          <w:rFonts w:ascii="Verdana" w:hAnsi="Verdana" w:cs="Verdana"/>
          <w:spacing w:val="8"/>
          <w:sz w:val="19"/>
          <w:szCs w:val="19"/>
          <w:lang w:val="es-ES" w:eastAsia="es-ES"/>
        </w:rPr>
        <w:t xml:space="preserve">que se presento la oferta no contaba con puntaje pero dado las "las largas" </w:t>
      </w:r>
      <w:r>
        <w:rPr>
          <w:rFonts w:ascii="Verdana" w:hAnsi="Verdana" w:cs="Verdana"/>
          <w:spacing w:val="7"/>
          <w:sz w:val="19"/>
          <w:szCs w:val="19"/>
          <w:lang w:val="es-ES" w:eastAsia="es-ES"/>
        </w:rPr>
        <w:t xml:space="preserve">que se le ha dado al proceso, ya cuenta con un año de licencia, por lo que </w:t>
      </w:r>
      <w:r>
        <w:rPr>
          <w:rFonts w:ascii="Verdana" w:hAnsi="Verdana" w:cs="Verdana"/>
          <w:spacing w:val="19"/>
          <w:sz w:val="19"/>
          <w:szCs w:val="19"/>
          <w:lang w:val="es-ES" w:eastAsia="es-ES"/>
        </w:rPr>
        <w:t xml:space="preserve">debería aparecer con cierto puntaje. (Léanse folio 9 del expediente </w:t>
      </w:r>
      <w:r>
        <w:rPr>
          <w:rFonts w:ascii="Verdana" w:hAnsi="Verdana" w:cs="Verdana"/>
          <w:spacing w:val="6"/>
          <w:sz w:val="19"/>
          <w:szCs w:val="19"/>
          <w:lang w:val="es-ES" w:eastAsia="es-ES"/>
        </w:rPr>
        <w:t>administrativo).</w:t>
      </w:r>
    </w:p>
    <w:p w:rsidR="00E83184" w:rsidRDefault="00BE750C">
      <w:pPr>
        <w:pStyle w:val="Style1"/>
        <w:kinsoku w:val="0"/>
        <w:autoSpaceDE/>
        <w:autoSpaceDN/>
        <w:adjustRightInd/>
        <w:spacing w:before="504"/>
        <w:jc w:val="both"/>
        <w:rPr>
          <w:rFonts w:ascii="Verdana" w:hAnsi="Verdana" w:cs="Verdana"/>
          <w:spacing w:val="6"/>
          <w:sz w:val="19"/>
          <w:szCs w:val="19"/>
          <w:lang w:val="es-ES" w:eastAsia="es-ES"/>
        </w:rPr>
      </w:pPr>
      <w:r w:rsidRPr="00BE750C">
        <w:rPr>
          <w:rFonts w:ascii="Verdana" w:hAnsi="Verdana" w:cs="Verdana"/>
          <w:b/>
          <w:spacing w:val="8"/>
          <w:sz w:val="19"/>
          <w:szCs w:val="19"/>
          <w:lang w:val="es-ES" w:eastAsia="es-ES"/>
        </w:rPr>
        <w:t>TERCERO:</w:t>
      </w:r>
      <w:r>
        <w:rPr>
          <w:rFonts w:ascii="Verdana" w:hAnsi="Verdana" w:cs="Verdana"/>
          <w:spacing w:val="8"/>
          <w:sz w:val="19"/>
          <w:szCs w:val="19"/>
          <w:lang w:val="es-ES" w:eastAsia="es-ES"/>
        </w:rPr>
        <w:t xml:space="preserve"> La J</w:t>
      </w:r>
      <w:r w:rsidR="00E83184">
        <w:rPr>
          <w:rFonts w:ascii="Verdana" w:hAnsi="Verdana" w:cs="Verdana"/>
          <w:spacing w:val="8"/>
          <w:sz w:val="19"/>
          <w:szCs w:val="19"/>
          <w:lang w:val="es-ES" w:eastAsia="es-ES"/>
        </w:rPr>
        <w:t xml:space="preserve">unta Directiva del Consejo de Transporte Público determina </w:t>
      </w:r>
      <w:r w:rsidR="00E83184">
        <w:rPr>
          <w:rFonts w:ascii="Verdana" w:hAnsi="Verdana" w:cs="Verdana"/>
          <w:spacing w:val="17"/>
          <w:sz w:val="19"/>
          <w:szCs w:val="19"/>
          <w:lang w:val="es-ES" w:eastAsia="es-ES"/>
        </w:rPr>
        <w:t xml:space="preserve">rechazar, por jurídicamente improcedente, el recurso de Revocatoria </w:t>
      </w:r>
      <w:r w:rsidR="00E83184">
        <w:rPr>
          <w:rFonts w:ascii="Verdana" w:hAnsi="Verdana" w:cs="Verdana"/>
          <w:spacing w:val="9"/>
          <w:sz w:val="19"/>
          <w:szCs w:val="19"/>
          <w:lang w:val="es-ES" w:eastAsia="es-ES"/>
        </w:rPr>
        <w:t>presentado, por la oferente M</w:t>
      </w:r>
      <w:r>
        <w:rPr>
          <w:rFonts w:ascii="Verdana" w:hAnsi="Verdana" w:cs="Verdana"/>
          <w:spacing w:val="9"/>
          <w:sz w:val="19"/>
          <w:szCs w:val="19"/>
          <w:lang w:val="es-ES" w:eastAsia="es-ES"/>
        </w:rPr>
        <w:t>.</w:t>
      </w:r>
      <w:r w:rsidR="00E83184">
        <w:rPr>
          <w:rFonts w:ascii="Verdana" w:hAnsi="Verdana" w:cs="Verdana"/>
          <w:spacing w:val="9"/>
          <w:sz w:val="19"/>
          <w:szCs w:val="19"/>
          <w:lang w:val="es-ES" w:eastAsia="es-ES"/>
        </w:rPr>
        <w:t>M</w:t>
      </w:r>
      <w:r>
        <w:rPr>
          <w:rFonts w:ascii="Verdana" w:hAnsi="Verdana" w:cs="Verdana"/>
          <w:spacing w:val="9"/>
          <w:sz w:val="19"/>
          <w:szCs w:val="19"/>
          <w:lang w:val="es-ES" w:eastAsia="es-ES"/>
        </w:rPr>
        <w:t>.</w:t>
      </w:r>
      <w:r w:rsidR="00E83184">
        <w:rPr>
          <w:rFonts w:ascii="Verdana" w:hAnsi="Verdana" w:cs="Verdana"/>
          <w:spacing w:val="9"/>
          <w:sz w:val="19"/>
          <w:szCs w:val="19"/>
          <w:lang w:val="es-ES" w:eastAsia="es-ES"/>
        </w:rPr>
        <w:t xml:space="preserve">, mediante Artículo 7.26 de la </w:t>
      </w:r>
      <w:r w:rsidR="00E83184">
        <w:rPr>
          <w:rFonts w:ascii="Verdana" w:hAnsi="Verdana" w:cs="Verdana"/>
          <w:spacing w:val="12"/>
          <w:sz w:val="19"/>
          <w:szCs w:val="19"/>
          <w:lang w:val="es-ES" w:eastAsia="es-ES"/>
        </w:rPr>
        <w:t xml:space="preserve">Sesión Ordinaria 20-2013 del 11 de marzo de 2013 según se transcribe </w:t>
      </w:r>
      <w:r w:rsidR="00E83184">
        <w:rPr>
          <w:rFonts w:ascii="Verdana" w:hAnsi="Verdana" w:cs="Verdana"/>
          <w:spacing w:val="6"/>
          <w:sz w:val="19"/>
          <w:szCs w:val="19"/>
          <w:lang w:val="es-ES" w:eastAsia="es-ES"/>
        </w:rPr>
        <w:t>parcialmente a continuación:</w:t>
      </w:r>
    </w:p>
    <w:p w:rsidR="00E83184" w:rsidRDefault="00E83184">
      <w:pPr>
        <w:pStyle w:val="Style1"/>
        <w:kinsoku w:val="0"/>
        <w:autoSpaceDE/>
        <w:autoSpaceDN/>
        <w:adjustRightInd/>
        <w:spacing w:before="900"/>
        <w:ind w:left="360"/>
        <w:rPr>
          <w:rFonts w:ascii="Verdana" w:hAnsi="Verdana" w:cs="Verdana"/>
          <w:b/>
          <w:bCs/>
          <w:w w:val="105"/>
          <w:sz w:val="16"/>
          <w:szCs w:val="16"/>
          <w:lang w:val="es-ES" w:eastAsia="es-ES"/>
        </w:rPr>
      </w:pPr>
      <w:r>
        <w:rPr>
          <w:rFonts w:ascii="Verdana" w:hAnsi="Verdana" w:cs="Verdana"/>
          <w:b/>
          <w:bCs/>
          <w:w w:val="105"/>
          <w:sz w:val="16"/>
          <w:szCs w:val="16"/>
          <w:lang w:val="es-ES" w:eastAsia="es-ES"/>
        </w:rPr>
        <w:t>"(...</w:t>
      </w:r>
      <w:proofErr w:type="gramStart"/>
      <w:r>
        <w:rPr>
          <w:rFonts w:ascii="Verdana" w:hAnsi="Verdana" w:cs="Verdana"/>
          <w:b/>
          <w:bCs/>
          <w:w w:val="105"/>
          <w:sz w:val="16"/>
          <w:szCs w:val="16"/>
          <w:lang w:val="es-ES" w:eastAsia="es-ES"/>
        </w:rPr>
        <w:t>)CONSIDERANDO</w:t>
      </w:r>
      <w:proofErr w:type="gramEnd"/>
      <w:r>
        <w:rPr>
          <w:rFonts w:ascii="Verdana" w:hAnsi="Verdana" w:cs="Verdana"/>
          <w:b/>
          <w:bCs/>
          <w:w w:val="105"/>
          <w:sz w:val="16"/>
          <w:szCs w:val="16"/>
          <w:lang w:val="es-ES" w:eastAsia="es-ES"/>
        </w:rPr>
        <w:t>:</w:t>
      </w:r>
    </w:p>
    <w:p w:rsidR="00E83184" w:rsidRDefault="00E83184">
      <w:pPr>
        <w:pStyle w:val="Style1"/>
        <w:kinsoku w:val="0"/>
        <w:autoSpaceDE/>
        <w:autoSpaceDN/>
        <w:adjustRightInd/>
        <w:spacing w:before="324" w:line="307" w:lineRule="auto"/>
        <w:ind w:left="360" w:right="432"/>
        <w:jc w:val="both"/>
        <w:rPr>
          <w:rFonts w:ascii="Verdana" w:hAnsi="Verdana" w:cs="Verdana"/>
          <w:sz w:val="16"/>
          <w:szCs w:val="16"/>
          <w:lang w:val="es-ES" w:eastAsia="es-ES"/>
        </w:rPr>
      </w:pPr>
      <w:r>
        <w:rPr>
          <w:rFonts w:ascii="Verdana" w:hAnsi="Verdana" w:cs="Verdana"/>
          <w:b/>
          <w:bCs/>
          <w:spacing w:val="12"/>
          <w:w w:val="105"/>
          <w:sz w:val="16"/>
          <w:szCs w:val="16"/>
          <w:lang w:val="es-ES" w:eastAsia="es-ES"/>
        </w:rPr>
        <w:t xml:space="preserve">PRIMERO: </w:t>
      </w:r>
      <w:r>
        <w:rPr>
          <w:rFonts w:ascii="Tahoma" w:hAnsi="Tahoma" w:cs="Tahoma"/>
          <w:spacing w:val="22"/>
          <w:sz w:val="16"/>
          <w:szCs w:val="16"/>
          <w:u w:val="single"/>
          <w:lang w:val="es-ES" w:eastAsia="es-ES"/>
        </w:rPr>
        <w:t>Sobre la Legitimación para impugnar:</w:t>
      </w:r>
      <w:r>
        <w:rPr>
          <w:rFonts w:ascii="Verdana" w:hAnsi="Verdana" w:cs="Verdana"/>
          <w:spacing w:val="12"/>
          <w:sz w:val="16"/>
          <w:szCs w:val="16"/>
          <w:lang w:val="es-ES" w:eastAsia="es-ES"/>
        </w:rPr>
        <w:t xml:space="preserve"> El artículo 275 de la Ley </w:t>
      </w:r>
      <w:r>
        <w:rPr>
          <w:rFonts w:ascii="Verdana" w:hAnsi="Verdana" w:cs="Verdana"/>
          <w:spacing w:val="17"/>
          <w:sz w:val="16"/>
          <w:szCs w:val="16"/>
          <w:lang w:val="es-ES" w:eastAsia="es-ES"/>
        </w:rPr>
        <w:t xml:space="preserve">General de la Administración Pública, establece quien podrá ser parte de </w:t>
      </w:r>
      <w:r>
        <w:rPr>
          <w:rFonts w:ascii="Verdana" w:hAnsi="Verdana" w:cs="Verdana"/>
          <w:spacing w:val="23"/>
          <w:sz w:val="16"/>
          <w:szCs w:val="16"/>
          <w:lang w:val="es-ES" w:eastAsia="es-ES"/>
        </w:rPr>
        <w:t xml:space="preserve">un procedimiento administrativo, definiendo a la persona legitimada </w:t>
      </w:r>
      <w:r>
        <w:rPr>
          <w:rFonts w:ascii="Verdana" w:hAnsi="Verdana" w:cs="Verdana"/>
          <w:spacing w:val="21"/>
          <w:sz w:val="16"/>
          <w:szCs w:val="16"/>
          <w:lang w:val="es-ES" w:eastAsia="es-ES"/>
        </w:rPr>
        <w:t xml:space="preserve">como todo aquel que tenga un interés legítimo o un derecho subjetivo </w:t>
      </w:r>
      <w:r>
        <w:rPr>
          <w:rFonts w:ascii="Verdana" w:hAnsi="Verdana" w:cs="Verdana"/>
          <w:spacing w:val="13"/>
          <w:sz w:val="16"/>
          <w:szCs w:val="16"/>
          <w:lang w:val="es-ES" w:eastAsia="es-ES"/>
        </w:rPr>
        <w:t xml:space="preserve">que pueda resultar directamente afectado, lesionado o satisfecho, en virtud </w:t>
      </w:r>
      <w:r>
        <w:rPr>
          <w:rFonts w:ascii="Verdana" w:hAnsi="Verdana" w:cs="Verdana"/>
          <w:spacing w:val="17"/>
          <w:sz w:val="16"/>
          <w:szCs w:val="16"/>
          <w:lang w:val="es-ES" w:eastAsia="es-ES"/>
        </w:rPr>
        <w:t xml:space="preserve">del acto final. Siendo que en el presente asunto es evidente el interés </w:t>
      </w:r>
      <w:r>
        <w:rPr>
          <w:rFonts w:ascii="Verdana" w:hAnsi="Verdana" w:cs="Verdana"/>
          <w:spacing w:val="12"/>
          <w:sz w:val="16"/>
          <w:szCs w:val="16"/>
          <w:lang w:val="es-ES" w:eastAsia="es-ES"/>
        </w:rPr>
        <w:t xml:space="preserve">legítimo del oferente se le tiene por legitimado para presentar la presente </w:t>
      </w:r>
      <w:r>
        <w:rPr>
          <w:rFonts w:ascii="Verdana" w:hAnsi="Verdana" w:cs="Verdana"/>
          <w:sz w:val="16"/>
          <w:szCs w:val="16"/>
          <w:lang w:val="es-ES" w:eastAsia="es-ES"/>
        </w:rPr>
        <w:t>gestión.</w:t>
      </w:r>
    </w:p>
    <w:p w:rsidR="00E83184" w:rsidRDefault="00E83184">
      <w:pPr>
        <w:pStyle w:val="Style1"/>
        <w:kinsoku w:val="0"/>
        <w:autoSpaceDE/>
        <w:autoSpaceDN/>
        <w:adjustRightInd/>
        <w:spacing w:before="252" w:line="304" w:lineRule="auto"/>
        <w:ind w:left="360" w:right="432"/>
        <w:jc w:val="both"/>
        <w:rPr>
          <w:rFonts w:ascii="Verdana" w:hAnsi="Verdana" w:cs="Verdana"/>
          <w:spacing w:val="14"/>
          <w:sz w:val="16"/>
          <w:szCs w:val="16"/>
          <w:lang w:val="es-ES" w:eastAsia="es-ES"/>
        </w:rPr>
      </w:pPr>
      <w:r>
        <w:rPr>
          <w:rFonts w:ascii="Verdana" w:hAnsi="Verdana" w:cs="Verdana"/>
          <w:b/>
          <w:bCs/>
          <w:spacing w:val="13"/>
          <w:w w:val="105"/>
          <w:sz w:val="16"/>
          <w:szCs w:val="16"/>
          <w:lang w:val="es-ES" w:eastAsia="es-ES"/>
        </w:rPr>
        <w:t xml:space="preserve">SEGUNDO: </w:t>
      </w:r>
      <w:r>
        <w:rPr>
          <w:rFonts w:ascii="Tahoma" w:hAnsi="Tahoma" w:cs="Tahoma"/>
          <w:spacing w:val="23"/>
          <w:sz w:val="16"/>
          <w:szCs w:val="16"/>
          <w:u w:val="single"/>
          <w:lang w:val="es-ES" w:eastAsia="es-ES"/>
        </w:rPr>
        <w:t>Sobre el fondo de la Revocatoria planteada:</w:t>
      </w:r>
      <w:r>
        <w:rPr>
          <w:rFonts w:ascii="Verdana" w:hAnsi="Verdana" w:cs="Verdana"/>
          <w:spacing w:val="13"/>
          <w:sz w:val="16"/>
          <w:szCs w:val="16"/>
          <w:lang w:val="es-ES" w:eastAsia="es-ES"/>
        </w:rPr>
        <w:t xml:space="preserve"> En cuanto al fondo </w:t>
      </w:r>
      <w:r>
        <w:rPr>
          <w:rFonts w:ascii="Verdana" w:hAnsi="Verdana" w:cs="Verdana"/>
          <w:spacing w:val="18"/>
          <w:sz w:val="16"/>
          <w:szCs w:val="16"/>
          <w:lang w:val="es-ES" w:eastAsia="es-ES"/>
        </w:rPr>
        <w:t xml:space="preserve">del recurso, resulta necesario hacer referencia a los argumentos de la </w:t>
      </w:r>
      <w:r>
        <w:rPr>
          <w:rFonts w:ascii="Verdana" w:hAnsi="Verdana" w:cs="Verdana"/>
          <w:spacing w:val="10"/>
          <w:sz w:val="16"/>
          <w:szCs w:val="16"/>
          <w:lang w:val="es-ES" w:eastAsia="es-ES"/>
        </w:rPr>
        <w:t xml:space="preserve">revocatoria planteada por cuanto los mismos resultan de una interpretación </w:t>
      </w:r>
      <w:r>
        <w:rPr>
          <w:rFonts w:ascii="Verdana" w:hAnsi="Verdana" w:cs="Verdana"/>
          <w:spacing w:val="14"/>
          <w:sz w:val="16"/>
          <w:szCs w:val="16"/>
          <w:lang w:val="es-ES" w:eastAsia="es-ES"/>
        </w:rPr>
        <w:t>subjetiva del artículo33 de la Ley 7969 por parte de la recurrente.</w:t>
      </w:r>
    </w:p>
    <w:p w:rsidR="00E83184" w:rsidRDefault="00E83184">
      <w:pPr>
        <w:pStyle w:val="Style1"/>
        <w:kinsoku w:val="0"/>
        <w:autoSpaceDE/>
        <w:autoSpaceDN/>
        <w:adjustRightInd/>
        <w:spacing w:before="720" w:line="295" w:lineRule="auto"/>
        <w:ind w:left="360" w:right="432"/>
        <w:jc w:val="both"/>
        <w:rPr>
          <w:rFonts w:ascii="Verdana" w:hAnsi="Verdana" w:cs="Verdana"/>
          <w:spacing w:val="12"/>
          <w:sz w:val="16"/>
          <w:szCs w:val="16"/>
          <w:lang w:val="es-ES" w:eastAsia="es-ES"/>
        </w:rPr>
      </w:pPr>
      <w:r>
        <w:rPr>
          <w:rFonts w:ascii="Verdana" w:hAnsi="Verdana" w:cs="Verdana"/>
          <w:spacing w:val="18"/>
          <w:sz w:val="16"/>
          <w:szCs w:val="16"/>
          <w:lang w:val="es-ES" w:eastAsia="es-ES"/>
        </w:rPr>
        <w:t xml:space="preserve">Establece la Ley General de la Administración Pública en su Artículo 152 </w:t>
      </w:r>
      <w:r>
        <w:rPr>
          <w:rFonts w:ascii="Verdana" w:hAnsi="Verdana" w:cs="Verdana"/>
          <w:spacing w:val="16"/>
          <w:sz w:val="16"/>
          <w:szCs w:val="16"/>
          <w:lang w:val="es-ES" w:eastAsia="es-ES"/>
        </w:rPr>
        <w:t xml:space="preserve">que el acto administrativo podrá revocarse por razones de oportunidad, </w:t>
      </w:r>
      <w:r>
        <w:rPr>
          <w:rFonts w:ascii="Verdana" w:hAnsi="Verdana" w:cs="Verdana"/>
          <w:spacing w:val="14"/>
          <w:sz w:val="16"/>
          <w:szCs w:val="16"/>
          <w:lang w:val="es-ES" w:eastAsia="es-ES"/>
        </w:rPr>
        <w:t xml:space="preserve">conveniencia o mérito, siempre y cuando haya una grave divergencia entre los efectos del acto y el interés público; así mismo, podrá fundarse en la </w:t>
      </w:r>
      <w:r>
        <w:rPr>
          <w:rFonts w:ascii="Verdana" w:hAnsi="Verdana" w:cs="Verdana"/>
          <w:spacing w:val="17"/>
          <w:sz w:val="16"/>
          <w:szCs w:val="16"/>
          <w:lang w:val="es-ES" w:eastAsia="es-ES"/>
        </w:rPr>
        <w:t xml:space="preserve">aparición de nuevas circunstancias de hecho no existentes o no conocidas </w:t>
      </w:r>
      <w:r>
        <w:rPr>
          <w:rFonts w:ascii="Verdana" w:hAnsi="Verdana" w:cs="Verdana"/>
          <w:spacing w:val="12"/>
          <w:sz w:val="16"/>
          <w:szCs w:val="16"/>
          <w:lang w:val="es-ES" w:eastAsia="es-ES"/>
        </w:rPr>
        <w:t>al momento de dictarse el acto.</w:t>
      </w:r>
    </w:p>
    <w:p w:rsidR="00E83184" w:rsidRDefault="00E83184">
      <w:pPr>
        <w:pStyle w:val="Style1"/>
        <w:kinsoku w:val="0"/>
        <w:autoSpaceDE/>
        <w:autoSpaceDN/>
        <w:adjustRightInd/>
        <w:spacing w:before="180" w:after="720" w:line="297" w:lineRule="auto"/>
        <w:ind w:left="360" w:right="432"/>
        <w:jc w:val="both"/>
        <w:rPr>
          <w:rFonts w:ascii="Verdana" w:hAnsi="Verdana" w:cs="Verdana"/>
          <w:spacing w:val="14"/>
          <w:sz w:val="16"/>
          <w:szCs w:val="16"/>
          <w:lang w:val="es-ES" w:eastAsia="es-ES"/>
        </w:rPr>
      </w:pPr>
      <w:r>
        <w:rPr>
          <w:rFonts w:ascii="Verdana" w:hAnsi="Verdana" w:cs="Verdana"/>
          <w:spacing w:val="27"/>
          <w:sz w:val="16"/>
          <w:szCs w:val="16"/>
          <w:lang w:val="es-ES" w:eastAsia="es-ES"/>
        </w:rPr>
        <w:t xml:space="preserve">En el presente caso uno de los argumentos esgrimidos por </w:t>
      </w:r>
      <w:proofErr w:type="spellStart"/>
      <w:r>
        <w:rPr>
          <w:rFonts w:ascii="Verdana" w:hAnsi="Verdana" w:cs="Verdana"/>
          <w:spacing w:val="27"/>
          <w:sz w:val="16"/>
          <w:szCs w:val="16"/>
          <w:lang w:val="es-ES" w:eastAsia="es-ES"/>
        </w:rPr>
        <w:t>por</w:t>
      </w:r>
      <w:proofErr w:type="spellEnd"/>
      <w:r>
        <w:rPr>
          <w:rFonts w:ascii="Verdana" w:hAnsi="Verdana" w:cs="Verdana"/>
          <w:spacing w:val="27"/>
          <w:sz w:val="16"/>
          <w:szCs w:val="16"/>
          <w:lang w:val="es-ES" w:eastAsia="es-ES"/>
        </w:rPr>
        <w:t xml:space="preserve"> la </w:t>
      </w:r>
      <w:r>
        <w:rPr>
          <w:rFonts w:ascii="Verdana" w:hAnsi="Verdana" w:cs="Verdana"/>
          <w:spacing w:val="22"/>
          <w:sz w:val="16"/>
          <w:szCs w:val="16"/>
          <w:lang w:val="es-ES" w:eastAsia="es-ES"/>
        </w:rPr>
        <w:t xml:space="preserve">recurrente es la presunta mala aplicación del Artículo 8 del Decreto </w:t>
      </w:r>
      <w:r>
        <w:rPr>
          <w:rFonts w:ascii="Verdana" w:hAnsi="Verdana" w:cs="Verdana"/>
          <w:spacing w:val="21"/>
          <w:sz w:val="16"/>
          <w:szCs w:val="16"/>
          <w:lang w:val="es-ES" w:eastAsia="es-ES"/>
        </w:rPr>
        <w:t xml:space="preserve">Ejecutivo 35448-MOPT, al no otorgársele la calificación relativa a la </w:t>
      </w:r>
      <w:r>
        <w:rPr>
          <w:rFonts w:ascii="Verdana" w:hAnsi="Verdana" w:cs="Verdana"/>
          <w:spacing w:val="15"/>
          <w:sz w:val="16"/>
          <w:szCs w:val="16"/>
          <w:lang w:val="es-ES" w:eastAsia="es-ES"/>
        </w:rPr>
        <w:t xml:space="preserve">Licencia Cl y por falta de puntaje en cuanto a la certificación de la Caja </w:t>
      </w:r>
      <w:r>
        <w:rPr>
          <w:rFonts w:ascii="Verdana" w:hAnsi="Verdana" w:cs="Verdana"/>
          <w:spacing w:val="19"/>
          <w:sz w:val="16"/>
          <w:szCs w:val="16"/>
          <w:lang w:val="es-ES" w:eastAsia="es-ES"/>
        </w:rPr>
        <w:t xml:space="preserve">Costarricense de Seguro Social. No obstante, debemos señalar que el </w:t>
      </w:r>
      <w:r>
        <w:rPr>
          <w:rFonts w:ascii="Verdana" w:hAnsi="Verdana" w:cs="Verdana"/>
          <w:spacing w:val="14"/>
          <w:sz w:val="16"/>
          <w:szCs w:val="16"/>
          <w:lang w:val="es-ES" w:eastAsia="es-ES"/>
        </w:rPr>
        <w:t>artículo 33 de la Ley N° 7969 indica:</w:t>
      </w:r>
    </w:p>
    <w:p w:rsidR="00BE750C" w:rsidRDefault="00BE750C">
      <w:pPr>
        <w:pStyle w:val="Style2"/>
        <w:kinsoku w:val="0"/>
        <w:autoSpaceDE/>
        <w:autoSpaceDN/>
        <w:adjustRightInd/>
        <w:spacing w:line="264" w:lineRule="auto"/>
        <w:ind w:left="144"/>
        <w:rPr>
          <w:rStyle w:val="CharacterStyle2"/>
          <w:rFonts w:ascii="Verdana" w:hAnsi="Verdana" w:cs="Verdana"/>
          <w:i/>
          <w:iCs/>
          <w:spacing w:val="3"/>
          <w:sz w:val="16"/>
          <w:szCs w:val="16"/>
          <w:lang w:val="es-ES" w:eastAsia="es-ES"/>
        </w:rPr>
      </w:pPr>
    </w:p>
    <w:p w:rsidR="00BE750C" w:rsidRDefault="00BE750C">
      <w:pPr>
        <w:pStyle w:val="Style2"/>
        <w:kinsoku w:val="0"/>
        <w:autoSpaceDE/>
        <w:autoSpaceDN/>
        <w:adjustRightInd/>
        <w:spacing w:line="264" w:lineRule="auto"/>
        <w:ind w:left="144"/>
        <w:rPr>
          <w:rStyle w:val="CharacterStyle2"/>
          <w:rFonts w:ascii="Verdana" w:hAnsi="Verdana" w:cs="Verdana"/>
          <w:i/>
          <w:iCs/>
          <w:spacing w:val="3"/>
          <w:sz w:val="16"/>
          <w:szCs w:val="16"/>
          <w:lang w:val="es-ES" w:eastAsia="es-ES"/>
        </w:rPr>
      </w:pPr>
    </w:p>
    <w:p w:rsidR="00BE750C" w:rsidRDefault="00BE750C">
      <w:pPr>
        <w:pStyle w:val="Style2"/>
        <w:kinsoku w:val="0"/>
        <w:autoSpaceDE/>
        <w:autoSpaceDN/>
        <w:adjustRightInd/>
        <w:spacing w:line="264" w:lineRule="auto"/>
        <w:ind w:left="144"/>
        <w:rPr>
          <w:rStyle w:val="CharacterStyle2"/>
          <w:rFonts w:ascii="Verdana" w:hAnsi="Verdana" w:cs="Verdana"/>
          <w:i/>
          <w:iCs/>
          <w:spacing w:val="3"/>
          <w:sz w:val="16"/>
          <w:szCs w:val="16"/>
          <w:lang w:val="es-ES" w:eastAsia="es-ES"/>
        </w:rPr>
      </w:pPr>
    </w:p>
    <w:p w:rsidR="00BE750C" w:rsidRDefault="00BE750C">
      <w:pPr>
        <w:pStyle w:val="Style2"/>
        <w:kinsoku w:val="0"/>
        <w:autoSpaceDE/>
        <w:autoSpaceDN/>
        <w:adjustRightInd/>
        <w:spacing w:line="264" w:lineRule="auto"/>
        <w:ind w:left="144"/>
        <w:rPr>
          <w:rStyle w:val="CharacterStyle2"/>
          <w:rFonts w:ascii="Verdana" w:hAnsi="Verdana" w:cs="Verdana"/>
          <w:i/>
          <w:iCs/>
          <w:spacing w:val="3"/>
          <w:sz w:val="16"/>
          <w:szCs w:val="16"/>
          <w:lang w:val="es-ES" w:eastAsia="es-ES"/>
        </w:rPr>
      </w:pPr>
    </w:p>
    <w:p w:rsidR="00BE750C" w:rsidRDefault="00BE750C">
      <w:pPr>
        <w:pStyle w:val="Style2"/>
        <w:kinsoku w:val="0"/>
        <w:autoSpaceDE/>
        <w:autoSpaceDN/>
        <w:adjustRightInd/>
        <w:spacing w:line="264" w:lineRule="auto"/>
        <w:ind w:left="144"/>
        <w:rPr>
          <w:rStyle w:val="CharacterStyle2"/>
          <w:rFonts w:ascii="Verdana" w:hAnsi="Verdana" w:cs="Verdana"/>
          <w:i/>
          <w:iCs/>
          <w:spacing w:val="3"/>
          <w:sz w:val="16"/>
          <w:szCs w:val="16"/>
          <w:lang w:val="es-ES" w:eastAsia="es-ES"/>
        </w:rPr>
      </w:pPr>
    </w:p>
    <w:p w:rsidR="00E83184" w:rsidRDefault="00E83184">
      <w:pPr>
        <w:pStyle w:val="Style2"/>
        <w:kinsoku w:val="0"/>
        <w:autoSpaceDE/>
        <w:autoSpaceDN/>
        <w:adjustRightInd/>
        <w:spacing w:line="264" w:lineRule="auto"/>
        <w:ind w:left="144"/>
        <w:rPr>
          <w:rStyle w:val="CharacterStyle2"/>
          <w:rFonts w:ascii="Verdana" w:hAnsi="Verdana" w:cs="Verdana"/>
          <w:i/>
          <w:iCs/>
          <w:spacing w:val="3"/>
          <w:sz w:val="16"/>
          <w:szCs w:val="16"/>
          <w:lang w:val="es-ES" w:eastAsia="es-ES"/>
        </w:rPr>
      </w:pPr>
      <w:r>
        <w:rPr>
          <w:rStyle w:val="CharacterStyle2"/>
          <w:rFonts w:ascii="Verdana" w:hAnsi="Verdana" w:cs="Verdana"/>
          <w:i/>
          <w:iCs/>
          <w:spacing w:val="3"/>
          <w:sz w:val="16"/>
          <w:szCs w:val="16"/>
          <w:lang w:val="es-ES" w:eastAsia="es-ES"/>
        </w:rPr>
        <w:t>'ARTÍCULO 33.- Tabla de evaluación de ofertas</w:t>
      </w:r>
    </w:p>
    <w:p w:rsidR="00E83184" w:rsidRDefault="00E83184">
      <w:pPr>
        <w:pStyle w:val="Style2"/>
        <w:kinsoku w:val="0"/>
        <w:autoSpaceDE/>
        <w:autoSpaceDN/>
        <w:adjustRightInd/>
        <w:spacing w:before="324" w:line="309" w:lineRule="auto"/>
        <w:ind w:left="144" w:right="216"/>
        <w:rPr>
          <w:rStyle w:val="CharacterStyle2"/>
          <w:rFonts w:ascii="Verdana" w:hAnsi="Verdana" w:cs="Verdana"/>
          <w:i/>
          <w:iCs/>
          <w:spacing w:val="2"/>
          <w:sz w:val="16"/>
          <w:szCs w:val="16"/>
          <w:lang w:val="es-ES" w:eastAsia="es-ES"/>
        </w:rPr>
      </w:pPr>
      <w:r>
        <w:rPr>
          <w:rStyle w:val="CharacterStyle2"/>
          <w:rFonts w:ascii="Verdana" w:hAnsi="Verdana" w:cs="Verdana"/>
          <w:i/>
          <w:iCs/>
          <w:spacing w:val="-2"/>
          <w:sz w:val="16"/>
          <w:szCs w:val="16"/>
          <w:lang w:val="es-ES" w:eastAsia="es-ES"/>
        </w:rPr>
        <w:t xml:space="preserve">Todo concurso que se publique deberá contener una tabla de evaluación en la que se </w:t>
      </w:r>
      <w:r>
        <w:rPr>
          <w:rStyle w:val="CharacterStyle2"/>
          <w:rFonts w:ascii="Verdana" w:hAnsi="Verdana" w:cs="Verdana"/>
          <w:i/>
          <w:iCs/>
          <w:spacing w:val="2"/>
          <w:sz w:val="16"/>
          <w:szCs w:val="16"/>
          <w:lang w:val="es-ES" w:eastAsia="es-ES"/>
        </w:rPr>
        <w:t>califiquen los siguientes puntos:</w:t>
      </w:r>
    </w:p>
    <w:p w:rsidR="00E83184" w:rsidRDefault="00E83184">
      <w:pPr>
        <w:pStyle w:val="Style3"/>
        <w:numPr>
          <w:ilvl w:val="0"/>
          <w:numId w:val="2"/>
        </w:numPr>
        <w:tabs>
          <w:tab w:val="clear" w:pos="216"/>
          <w:tab w:val="num" w:pos="504"/>
        </w:tabs>
        <w:kinsoku w:val="0"/>
        <w:autoSpaceDE/>
        <w:autoSpaceDN/>
        <w:ind w:right="0"/>
        <w:rPr>
          <w:rStyle w:val="CharacterStyle3"/>
          <w:rFonts w:ascii="Verdana" w:hAnsi="Verdana" w:cs="Verdana"/>
          <w:i/>
          <w:iCs/>
          <w:spacing w:val="1"/>
          <w:lang w:val="es-ES" w:eastAsia="es-ES"/>
        </w:rPr>
      </w:pPr>
      <w:r>
        <w:rPr>
          <w:rStyle w:val="CharacterStyle3"/>
          <w:rFonts w:ascii="Verdana" w:hAnsi="Verdana" w:cs="Verdana"/>
          <w:i/>
          <w:iCs/>
          <w:spacing w:val="-1"/>
          <w:lang w:val="es-ES" w:eastAsia="es-ES"/>
        </w:rPr>
        <w:t xml:space="preserve">Experiencia en la prestación del servicio público: Se acreditará hasta el cuarenta por </w:t>
      </w:r>
      <w:r>
        <w:rPr>
          <w:rStyle w:val="CharacterStyle3"/>
          <w:rFonts w:ascii="Verdana" w:hAnsi="Verdana" w:cs="Verdana"/>
          <w:i/>
          <w:iCs/>
          <w:spacing w:val="2"/>
          <w:lang w:val="es-ES" w:eastAsia="es-ES"/>
        </w:rPr>
        <w:t xml:space="preserve">ciento (40%) del total de puntos por evaluar en la siguiente forma: cuatro puntos por </w:t>
      </w:r>
      <w:r>
        <w:rPr>
          <w:rStyle w:val="CharacterStyle3"/>
          <w:rFonts w:ascii="Verdana" w:hAnsi="Verdana" w:cs="Verdana"/>
          <w:i/>
          <w:iCs/>
          <w:spacing w:val="1"/>
          <w:lang w:val="es-ES" w:eastAsia="es-ES"/>
        </w:rPr>
        <w:t>cada afro- de poseer la licencia tipo C-1, para conducir taxi.</w:t>
      </w:r>
    </w:p>
    <w:p w:rsidR="00E83184" w:rsidRDefault="00E83184">
      <w:pPr>
        <w:pStyle w:val="Style3"/>
        <w:numPr>
          <w:ilvl w:val="0"/>
          <w:numId w:val="2"/>
        </w:numPr>
        <w:tabs>
          <w:tab w:val="clear" w:pos="216"/>
          <w:tab w:val="num" w:pos="504"/>
        </w:tabs>
        <w:kinsoku w:val="0"/>
        <w:autoSpaceDE/>
        <w:autoSpaceDN/>
        <w:spacing w:before="252" w:line="304" w:lineRule="auto"/>
        <w:rPr>
          <w:rStyle w:val="CharacterStyle3"/>
          <w:rFonts w:ascii="Verdana" w:hAnsi="Verdana" w:cs="Verdana"/>
          <w:i/>
          <w:iCs/>
          <w:spacing w:val="3"/>
          <w:lang w:val="es-ES" w:eastAsia="es-ES"/>
        </w:rPr>
      </w:pPr>
      <w:r>
        <w:rPr>
          <w:rStyle w:val="CharacterStyle3"/>
          <w:rFonts w:ascii="Verdana" w:hAnsi="Verdana" w:cs="Verdana"/>
          <w:i/>
          <w:iCs/>
          <w:spacing w:val="1"/>
          <w:lang w:val="es-ES" w:eastAsia="es-ES"/>
        </w:rPr>
        <w:t xml:space="preserve">Habitualidad en la prestación del servicio público: Se acreditará hasta un cuarenta </w:t>
      </w:r>
      <w:r>
        <w:rPr>
          <w:rStyle w:val="CharacterStyle3"/>
          <w:rFonts w:ascii="Verdana" w:hAnsi="Verdana" w:cs="Verdana"/>
          <w:i/>
          <w:iCs/>
          <w:spacing w:val="5"/>
          <w:lang w:val="es-ES" w:eastAsia="es-ES"/>
        </w:rPr>
        <w:t xml:space="preserve">por ciento (40%) del total de puntos por evaluar, de la siguiente manera: cuatro puntos por cada año que aparezca registrado en la Caja Costarricense de Seguro </w:t>
      </w:r>
      <w:r>
        <w:rPr>
          <w:rStyle w:val="CharacterStyle3"/>
          <w:rFonts w:ascii="Verdana" w:hAnsi="Verdana" w:cs="Verdana"/>
          <w:i/>
          <w:iCs/>
          <w:spacing w:val="12"/>
          <w:lang w:val="es-ES" w:eastAsia="es-ES"/>
        </w:rPr>
        <w:t xml:space="preserve">Social, en calidad de empleador o de empleado en el servicio público en la </w:t>
      </w:r>
      <w:r>
        <w:rPr>
          <w:rStyle w:val="CharacterStyle3"/>
          <w:rFonts w:ascii="Verdana" w:hAnsi="Verdana" w:cs="Verdana"/>
          <w:i/>
          <w:iCs/>
          <w:spacing w:val="3"/>
          <w:lang w:val="es-ES" w:eastAsia="es-ES"/>
        </w:rPr>
        <w:t>modalidad de taxi, o de cotizante del seguro voluntario. Para lo anterior, se tomarán en cuenta únicamente los últimos diez años.</w:t>
      </w:r>
    </w:p>
    <w:p w:rsidR="00E83184" w:rsidRDefault="00E83184">
      <w:pPr>
        <w:pStyle w:val="Style3"/>
        <w:kinsoku w:val="0"/>
        <w:autoSpaceDE/>
        <w:autoSpaceDN/>
        <w:spacing w:line="312" w:lineRule="auto"/>
        <w:ind w:left="0" w:firstLine="0"/>
        <w:rPr>
          <w:rStyle w:val="CharacterStyle3"/>
          <w:rFonts w:ascii="Verdana" w:hAnsi="Verdana" w:cs="Verdana"/>
          <w:spacing w:val="12"/>
          <w:lang w:val="es-ES" w:eastAsia="es-ES"/>
        </w:rPr>
      </w:pPr>
      <w:r>
        <w:rPr>
          <w:rStyle w:val="CharacterStyle3"/>
          <w:rFonts w:ascii="Verdana" w:hAnsi="Verdana" w:cs="Verdana"/>
          <w:spacing w:val="13"/>
          <w:lang w:val="es-ES" w:eastAsia="es-ES"/>
        </w:rPr>
        <w:t xml:space="preserve">En el inciso a) del artículo transcrito, señala claramente que los puntos se </w:t>
      </w:r>
      <w:r>
        <w:rPr>
          <w:rStyle w:val="CharacterStyle3"/>
          <w:rFonts w:ascii="Verdana" w:hAnsi="Verdana" w:cs="Verdana"/>
          <w:spacing w:val="17"/>
          <w:lang w:val="es-ES" w:eastAsia="es-ES"/>
        </w:rPr>
        <w:t xml:space="preserve">acreditarán por ''cada año" de poseer licencia C1, razón por la cual al no </w:t>
      </w:r>
      <w:r>
        <w:rPr>
          <w:rStyle w:val="CharacterStyle3"/>
          <w:rFonts w:ascii="Verdana" w:hAnsi="Verdana" w:cs="Verdana"/>
          <w:spacing w:val="18"/>
          <w:lang w:val="es-ES" w:eastAsia="es-ES"/>
        </w:rPr>
        <w:t xml:space="preserve">tener la recurrente al momento de presentar su oferta un año de haber obtenido su licencia, no podría otorgársele puntaje alguno. De la misma </w:t>
      </w:r>
      <w:r>
        <w:rPr>
          <w:rStyle w:val="CharacterStyle3"/>
          <w:rFonts w:ascii="Verdana" w:hAnsi="Verdana" w:cs="Verdana"/>
          <w:spacing w:val="19"/>
          <w:lang w:val="es-ES" w:eastAsia="es-ES"/>
        </w:rPr>
        <w:t xml:space="preserve">forma, si la recurrente no se encontraba en ninguna de las situaciones </w:t>
      </w:r>
      <w:r>
        <w:rPr>
          <w:rStyle w:val="CharacterStyle3"/>
          <w:rFonts w:ascii="Verdana" w:hAnsi="Verdana" w:cs="Verdana"/>
          <w:spacing w:val="15"/>
          <w:lang w:val="es-ES" w:eastAsia="es-ES"/>
        </w:rPr>
        <w:t xml:space="preserve">dispuestas en el inciso b) del artículo señalado no podía la Administración </w:t>
      </w:r>
      <w:r>
        <w:rPr>
          <w:rStyle w:val="CharacterStyle3"/>
          <w:rFonts w:ascii="Verdana" w:hAnsi="Verdana" w:cs="Verdana"/>
          <w:spacing w:val="21"/>
          <w:lang w:val="es-ES" w:eastAsia="es-ES"/>
        </w:rPr>
        <w:t xml:space="preserve">otorgar puntaje referente a esta situación. No podemos obviar que la </w:t>
      </w:r>
      <w:r>
        <w:rPr>
          <w:rStyle w:val="CharacterStyle3"/>
          <w:rFonts w:ascii="Verdana" w:hAnsi="Verdana" w:cs="Verdana"/>
          <w:spacing w:val="17"/>
          <w:lang w:val="es-ES" w:eastAsia="es-ES"/>
        </w:rPr>
        <w:t xml:space="preserve">administración pública de conformidad con el artículo 11 de la Ley General </w:t>
      </w:r>
      <w:r>
        <w:rPr>
          <w:rStyle w:val="CharacterStyle3"/>
          <w:rFonts w:ascii="Verdana" w:hAnsi="Verdana" w:cs="Verdana"/>
          <w:spacing w:val="12"/>
          <w:lang w:val="es-ES" w:eastAsia="es-ES"/>
        </w:rPr>
        <w:t xml:space="preserve">de la Administración Pública se encuentre sometido al principio de legalidad, </w:t>
      </w:r>
      <w:r>
        <w:rPr>
          <w:rStyle w:val="CharacterStyle3"/>
          <w:rFonts w:ascii="Verdana" w:hAnsi="Verdana" w:cs="Verdana"/>
          <w:spacing w:val="16"/>
          <w:lang w:val="es-ES" w:eastAsia="es-ES"/>
        </w:rPr>
        <w:t xml:space="preserve">siendo además que por el principio de igualdad, legalidad y publicidad no </w:t>
      </w:r>
      <w:r>
        <w:rPr>
          <w:rStyle w:val="CharacterStyle3"/>
          <w:rFonts w:ascii="Verdana" w:hAnsi="Verdana" w:cs="Verdana"/>
          <w:spacing w:val="14"/>
          <w:lang w:val="es-ES" w:eastAsia="es-ES"/>
        </w:rPr>
        <w:t xml:space="preserve">podría la administración valorar meramente la oferta de la recurrente para </w:t>
      </w:r>
      <w:r>
        <w:rPr>
          <w:rStyle w:val="CharacterStyle3"/>
          <w:rFonts w:ascii="Verdana" w:hAnsi="Verdana" w:cs="Verdana"/>
          <w:spacing w:val="18"/>
          <w:lang w:val="es-ES" w:eastAsia="es-ES"/>
        </w:rPr>
        <w:t xml:space="preserve">poderle asignar puntaje por los ítems apuntados en razón de que por el </w:t>
      </w:r>
      <w:r>
        <w:rPr>
          <w:rStyle w:val="CharacterStyle3"/>
          <w:rFonts w:ascii="Verdana" w:hAnsi="Verdana" w:cs="Verdana"/>
          <w:spacing w:val="28"/>
          <w:lang w:val="es-ES" w:eastAsia="es-ES"/>
        </w:rPr>
        <w:t xml:space="preserve">transcurso del tiempo ahora sí pueda obtener puntaje, pues sería </w:t>
      </w:r>
      <w:r>
        <w:rPr>
          <w:rStyle w:val="CharacterStyle3"/>
          <w:rFonts w:ascii="Verdana" w:hAnsi="Verdana" w:cs="Verdana"/>
          <w:spacing w:val="20"/>
          <w:lang w:val="es-ES" w:eastAsia="es-ES"/>
        </w:rPr>
        <w:t xml:space="preserve">establecer en forma ilegal una prioridad o preferencia de su oferta por </w:t>
      </w:r>
      <w:r>
        <w:rPr>
          <w:rStyle w:val="CharacterStyle3"/>
          <w:rFonts w:ascii="Verdana" w:hAnsi="Verdana" w:cs="Verdana"/>
          <w:spacing w:val="23"/>
          <w:lang w:val="es-ES" w:eastAsia="es-ES"/>
        </w:rPr>
        <w:t xml:space="preserve">encima de los oferentes que al igual a la de la recurrente, quedaron </w:t>
      </w:r>
      <w:r>
        <w:rPr>
          <w:rStyle w:val="CharacterStyle3"/>
          <w:rFonts w:ascii="Verdana" w:hAnsi="Verdana" w:cs="Verdana"/>
          <w:spacing w:val="12"/>
          <w:lang w:val="es-ES" w:eastAsia="es-ES"/>
        </w:rPr>
        <w:t>excluidos por falta de puntaje.</w:t>
      </w:r>
    </w:p>
    <w:p w:rsidR="00E83184" w:rsidRDefault="00E83184">
      <w:pPr>
        <w:pStyle w:val="Style2"/>
        <w:kinsoku w:val="0"/>
        <w:autoSpaceDE/>
        <w:autoSpaceDN/>
        <w:adjustRightInd/>
        <w:spacing w:before="288" w:line="309" w:lineRule="auto"/>
        <w:ind w:left="432" w:right="72"/>
        <w:jc w:val="both"/>
        <w:rPr>
          <w:rStyle w:val="CharacterStyle2"/>
          <w:rFonts w:ascii="Verdana" w:hAnsi="Verdana" w:cs="Verdana"/>
          <w:i/>
          <w:iCs/>
          <w:spacing w:val="4"/>
          <w:sz w:val="16"/>
          <w:szCs w:val="16"/>
          <w:lang w:val="es-ES" w:eastAsia="es-ES"/>
        </w:rPr>
      </w:pPr>
      <w:r>
        <w:rPr>
          <w:rStyle w:val="CharacterStyle2"/>
          <w:rFonts w:ascii="Verdana" w:hAnsi="Verdana" w:cs="Verdana"/>
          <w:spacing w:val="22"/>
          <w:sz w:val="16"/>
          <w:szCs w:val="16"/>
          <w:lang w:val="es-ES" w:eastAsia="es-ES"/>
        </w:rPr>
        <w:t xml:space="preserve">Para una correcta interpretación de dicho punto resulta necesario </w:t>
      </w:r>
      <w:r>
        <w:rPr>
          <w:rStyle w:val="CharacterStyle2"/>
          <w:rFonts w:ascii="Verdana" w:hAnsi="Verdana" w:cs="Verdana"/>
          <w:spacing w:val="27"/>
          <w:sz w:val="16"/>
          <w:szCs w:val="16"/>
          <w:lang w:val="es-ES" w:eastAsia="es-ES"/>
        </w:rPr>
        <w:t xml:space="preserve">definir que es la habitualidad en la prestación del servicio. El </w:t>
      </w:r>
      <w:r>
        <w:rPr>
          <w:rStyle w:val="CharacterStyle2"/>
          <w:rFonts w:ascii="Verdana" w:hAnsi="Verdana" w:cs="Verdana"/>
          <w:spacing w:val="10"/>
          <w:sz w:val="16"/>
          <w:szCs w:val="16"/>
          <w:lang w:val="es-ES" w:eastAsia="es-ES"/>
        </w:rPr>
        <w:t xml:space="preserve">Diccionario de la Real Academia de la Lengua Española define habitualidad </w:t>
      </w:r>
      <w:r>
        <w:rPr>
          <w:rStyle w:val="CharacterStyle2"/>
          <w:rFonts w:ascii="Verdana" w:hAnsi="Verdana" w:cs="Verdana"/>
          <w:spacing w:val="18"/>
          <w:sz w:val="16"/>
          <w:szCs w:val="16"/>
          <w:lang w:val="es-ES" w:eastAsia="es-ES"/>
        </w:rPr>
        <w:t xml:space="preserve">como la ''cualidad de lo habitual", definiendo a su vez habitual como </w:t>
      </w:r>
      <w:r>
        <w:rPr>
          <w:rStyle w:val="CharacterStyle2"/>
          <w:rFonts w:ascii="Verdana" w:hAnsi="Verdana" w:cs="Verdana"/>
          <w:spacing w:val="12"/>
          <w:sz w:val="16"/>
          <w:szCs w:val="16"/>
          <w:lang w:val="es-ES" w:eastAsia="es-ES"/>
        </w:rPr>
        <w:t xml:space="preserve">algo que </w:t>
      </w:r>
      <w:r>
        <w:rPr>
          <w:rStyle w:val="CharacterStyle2"/>
          <w:rFonts w:ascii="Verdana" w:hAnsi="Verdana" w:cs="Verdana"/>
          <w:i/>
          <w:iCs/>
          <w:spacing w:val="12"/>
          <w:sz w:val="16"/>
          <w:szCs w:val="16"/>
          <w:lang w:val="es-ES" w:eastAsia="es-ES"/>
        </w:rPr>
        <w:t xml:space="preserve">"se hace, padece o posee con continuación o por hábito", </w:t>
      </w:r>
      <w:r>
        <w:rPr>
          <w:rStyle w:val="CharacterStyle2"/>
          <w:rFonts w:ascii="Verdana" w:hAnsi="Verdana" w:cs="Verdana"/>
          <w:spacing w:val="12"/>
          <w:sz w:val="16"/>
          <w:szCs w:val="16"/>
          <w:lang w:val="es-ES" w:eastAsia="es-ES"/>
        </w:rPr>
        <w:t xml:space="preserve">siendo </w:t>
      </w:r>
      <w:r>
        <w:rPr>
          <w:rStyle w:val="CharacterStyle2"/>
          <w:rFonts w:ascii="Verdana" w:hAnsi="Verdana" w:cs="Verdana"/>
          <w:spacing w:val="14"/>
          <w:sz w:val="16"/>
          <w:szCs w:val="16"/>
          <w:lang w:val="es-ES" w:eastAsia="es-ES"/>
        </w:rPr>
        <w:t xml:space="preserve">una de las acepciones aceptadas de hábito como el </w:t>
      </w:r>
      <w:r>
        <w:rPr>
          <w:rStyle w:val="CharacterStyle2"/>
          <w:rFonts w:ascii="Verdana" w:hAnsi="Verdana" w:cs="Verdana"/>
          <w:i/>
          <w:iCs/>
          <w:spacing w:val="14"/>
          <w:sz w:val="16"/>
          <w:szCs w:val="16"/>
          <w:lang w:val="es-ES" w:eastAsia="es-ES"/>
        </w:rPr>
        <w:t xml:space="preserve">"Modo especial de </w:t>
      </w:r>
      <w:r>
        <w:rPr>
          <w:rStyle w:val="CharacterStyle2"/>
          <w:rFonts w:ascii="Verdana" w:hAnsi="Verdana" w:cs="Verdana"/>
          <w:i/>
          <w:iCs/>
          <w:spacing w:val="2"/>
          <w:sz w:val="16"/>
          <w:szCs w:val="16"/>
          <w:lang w:val="es-ES" w:eastAsia="es-ES"/>
        </w:rPr>
        <w:t xml:space="preserve">proceder o conducirse adquirido por repetición de actos iguales o semejantes, u </w:t>
      </w:r>
      <w:r>
        <w:rPr>
          <w:rStyle w:val="CharacterStyle2"/>
          <w:rFonts w:ascii="Verdana" w:hAnsi="Verdana" w:cs="Verdana"/>
          <w:i/>
          <w:iCs/>
          <w:spacing w:val="4"/>
          <w:sz w:val="16"/>
          <w:szCs w:val="16"/>
          <w:lang w:val="es-ES" w:eastAsia="es-ES"/>
        </w:rPr>
        <w:t>originado por tendencias instintivas."</w:t>
      </w:r>
    </w:p>
    <w:p w:rsidR="00E83184" w:rsidRDefault="00E83184">
      <w:pPr>
        <w:pStyle w:val="Style2"/>
        <w:kinsoku w:val="0"/>
        <w:autoSpaceDE/>
        <w:autoSpaceDN/>
        <w:adjustRightInd/>
        <w:spacing w:before="252" w:after="468" w:line="302" w:lineRule="auto"/>
        <w:ind w:right="72"/>
        <w:jc w:val="both"/>
        <w:rPr>
          <w:rStyle w:val="CharacterStyle2"/>
          <w:rFonts w:ascii="Verdana" w:hAnsi="Verdana" w:cs="Verdana"/>
          <w:spacing w:val="18"/>
          <w:sz w:val="16"/>
          <w:szCs w:val="16"/>
          <w:lang w:val="es-ES" w:eastAsia="es-ES"/>
        </w:rPr>
      </w:pPr>
      <w:r>
        <w:rPr>
          <w:rStyle w:val="CharacterStyle2"/>
          <w:rFonts w:ascii="Verdana" w:hAnsi="Verdana" w:cs="Verdana"/>
          <w:spacing w:val="22"/>
          <w:sz w:val="16"/>
          <w:szCs w:val="16"/>
          <w:lang w:val="es-ES" w:eastAsia="es-ES"/>
        </w:rPr>
        <w:t xml:space="preserve">Lo contrario a ello sería lo ocasional que se define como aquello que </w:t>
      </w:r>
      <w:r>
        <w:rPr>
          <w:rStyle w:val="CharacterStyle2"/>
          <w:rFonts w:ascii="Verdana" w:hAnsi="Verdana" w:cs="Verdana"/>
          <w:spacing w:val="29"/>
          <w:sz w:val="16"/>
          <w:szCs w:val="16"/>
          <w:lang w:val="es-ES" w:eastAsia="es-ES"/>
        </w:rPr>
        <w:t xml:space="preserve">sobreviene por una ocasión u accidentalmente. Hecha la anterior </w:t>
      </w:r>
      <w:r>
        <w:rPr>
          <w:rStyle w:val="CharacterStyle2"/>
          <w:rFonts w:ascii="Verdana" w:hAnsi="Verdana" w:cs="Verdana"/>
          <w:spacing w:val="16"/>
          <w:sz w:val="16"/>
          <w:szCs w:val="16"/>
          <w:lang w:val="es-ES" w:eastAsia="es-ES"/>
        </w:rPr>
        <w:t xml:space="preserve">conceptualización queda claro de una correcta interpretación de la norma y </w:t>
      </w:r>
      <w:r>
        <w:rPr>
          <w:rStyle w:val="CharacterStyle2"/>
          <w:rFonts w:ascii="Verdana" w:hAnsi="Verdana" w:cs="Verdana"/>
          <w:spacing w:val="12"/>
          <w:sz w:val="16"/>
          <w:szCs w:val="16"/>
          <w:lang w:val="es-ES" w:eastAsia="es-ES"/>
        </w:rPr>
        <w:t xml:space="preserve">en concordancia con el principio de solidaridad que rige desde nuestra Carta </w:t>
      </w:r>
      <w:r>
        <w:rPr>
          <w:rStyle w:val="CharacterStyle2"/>
          <w:rFonts w:ascii="Verdana" w:hAnsi="Verdana" w:cs="Verdana"/>
          <w:spacing w:val="22"/>
          <w:sz w:val="16"/>
          <w:szCs w:val="16"/>
          <w:lang w:val="es-ES" w:eastAsia="es-ES"/>
        </w:rPr>
        <w:t xml:space="preserve">Magna a la Seguridad Social, que la habitualidad en la prestación del </w:t>
      </w:r>
      <w:r>
        <w:rPr>
          <w:rStyle w:val="CharacterStyle2"/>
          <w:rFonts w:ascii="Verdana" w:hAnsi="Verdana" w:cs="Verdana"/>
          <w:spacing w:val="15"/>
          <w:sz w:val="16"/>
          <w:szCs w:val="16"/>
          <w:lang w:val="es-ES" w:eastAsia="es-ES"/>
        </w:rPr>
        <w:t xml:space="preserve">servicio público, se acredita por </w:t>
      </w:r>
      <w:r>
        <w:rPr>
          <w:rStyle w:val="CharacterStyle2"/>
          <w:rFonts w:ascii="Verdana" w:hAnsi="Verdana" w:cs="Verdana"/>
          <w:b/>
          <w:bCs/>
          <w:spacing w:val="15"/>
          <w:sz w:val="16"/>
          <w:szCs w:val="16"/>
          <w:lang w:val="es-ES" w:eastAsia="es-ES"/>
        </w:rPr>
        <w:t xml:space="preserve">cada año </w:t>
      </w:r>
      <w:r>
        <w:rPr>
          <w:rStyle w:val="CharacterStyle2"/>
          <w:rFonts w:ascii="Verdana" w:hAnsi="Verdana" w:cs="Verdana"/>
          <w:spacing w:val="15"/>
          <w:sz w:val="16"/>
          <w:szCs w:val="16"/>
          <w:lang w:val="es-ES" w:eastAsia="es-ES"/>
        </w:rPr>
        <w:t xml:space="preserve">que aparezca registrado ante la </w:t>
      </w:r>
      <w:r>
        <w:rPr>
          <w:rStyle w:val="CharacterStyle2"/>
          <w:rFonts w:ascii="Verdana" w:hAnsi="Verdana" w:cs="Verdana"/>
          <w:spacing w:val="20"/>
          <w:sz w:val="16"/>
          <w:szCs w:val="16"/>
          <w:lang w:val="es-ES" w:eastAsia="es-ES"/>
        </w:rPr>
        <w:t xml:space="preserve">CCSS como empleador, empleado del servicio público modalidad taxi o </w:t>
      </w:r>
      <w:r>
        <w:rPr>
          <w:rStyle w:val="CharacterStyle2"/>
          <w:rFonts w:ascii="Verdana" w:hAnsi="Verdana" w:cs="Verdana"/>
          <w:spacing w:val="7"/>
          <w:sz w:val="16"/>
          <w:szCs w:val="16"/>
          <w:lang w:val="es-ES" w:eastAsia="es-ES"/>
        </w:rPr>
        <w:t xml:space="preserve">cotizante del seguro voluntario, </w:t>
      </w:r>
      <w:r>
        <w:rPr>
          <w:rStyle w:val="CharacterStyle2"/>
          <w:rFonts w:ascii="Verdana" w:hAnsi="Verdana" w:cs="Verdana"/>
          <w:b/>
          <w:bCs/>
          <w:spacing w:val="7"/>
          <w:sz w:val="16"/>
          <w:szCs w:val="16"/>
          <w:lang w:val="es-ES" w:eastAsia="es-ES"/>
        </w:rPr>
        <w:t xml:space="preserve">razón por la cual para otorgar el puntaje se </w:t>
      </w:r>
      <w:r>
        <w:rPr>
          <w:rStyle w:val="CharacterStyle2"/>
          <w:rFonts w:ascii="Verdana" w:hAnsi="Verdana" w:cs="Verdana"/>
          <w:b/>
          <w:bCs/>
          <w:spacing w:val="9"/>
          <w:sz w:val="16"/>
          <w:szCs w:val="16"/>
          <w:lang w:val="es-ES" w:eastAsia="es-ES"/>
        </w:rPr>
        <w:t xml:space="preserve">deben contabilizar años completos, </w:t>
      </w:r>
      <w:r>
        <w:rPr>
          <w:rStyle w:val="CharacterStyle2"/>
          <w:rFonts w:ascii="Verdana" w:hAnsi="Verdana" w:cs="Verdana"/>
          <w:spacing w:val="9"/>
          <w:sz w:val="16"/>
          <w:szCs w:val="16"/>
          <w:lang w:val="es-ES" w:eastAsia="es-ES"/>
        </w:rPr>
        <w:t xml:space="preserve">esto es por períodos de doce meses, no </w:t>
      </w:r>
      <w:r>
        <w:rPr>
          <w:rStyle w:val="CharacterStyle2"/>
          <w:rFonts w:ascii="Verdana" w:hAnsi="Verdana" w:cs="Verdana"/>
          <w:spacing w:val="18"/>
          <w:sz w:val="16"/>
          <w:szCs w:val="16"/>
          <w:lang w:val="es-ES" w:eastAsia="es-ES"/>
        </w:rPr>
        <w:t>siendo válido fraccionar el puntaje, no sólo por cuanto iría en fraude a lo</w:t>
      </w:r>
    </w:p>
    <w:p w:rsidR="00BE750C" w:rsidRDefault="00BE750C">
      <w:pPr>
        <w:pStyle w:val="Style2"/>
        <w:kinsoku w:val="0"/>
        <w:autoSpaceDE/>
        <w:autoSpaceDN/>
        <w:adjustRightInd/>
        <w:spacing w:line="304" w:lineRule="auto"/>
        <w:ind w:left="288" w:right="432"/>
        <w:jc w:val="both"/>
        <w:rPr>
          <w:rStyle w:val="CharacterStyle2"/>
          <w:rFonts w:ascii="Verdana" w:hAnsi="Verdana" w:cs="Verdana"/>
          <w:spacing w:val="23"/>
          <w:sz w:val="16"/>
          <w:szCs w:val="16"/>
          <w:lang w:val="es-ES" w:eastAsia="es-ES"/>
        </w:rPr>
      </w:pPr>
    </w:p>
    <w:p w:rsidR="00BE750C" w:rsidRDefault="00BE750C">
      <w:pPr>
        <w:pStyle w:val="Style2"/>
        <w:kinsoku w:val="0"/>
        <w:autoSpaceDE/>
        <w:autoSpaceDN/>
        <w:adjustRightInd/>
        <w:spacing w:line="304" w:lineRule="auto"/>
        <w:ind w:left="288" w:right="432"/>
        <w:jc w:val="both"/>
        <w:rPr>
          <w:rStyle w:val="CharacterStyle2"/>
          <w:rFonts w:ascii="Verdana" w:hAnsi="Verdana" w:cs="Verdana"/>
          <w:spacing w:val="23"/>
          <w:sz w:val="16"/>
          <w:szCs w:val="16"/>
          <w:lang w:val="es-ES" w:eastAsia="es-ES"/>
        </w:rPr>
      </w:pPr>
    </w:p>
    <w:p w:rsidR="00BE750C" w:rsidRDefault="00BE750C">
      <w:pPr>
        <w:pStyle w:val="Style2"/>
        <w:kinsoku w:val="0"/>
        <w:autoSpaceDE/>
        <w:autoSpaceDN/>
        <w:adjustRightInd/>
        <w:spacing w:line="304" w:lineRule="auto"/>
        <w:ind w:left="288" w:right="432"/>
        <w:jc w:val="both"/>
        <w:rPr>
          <w:rStyle w:val="CharacterStyle2"/>
          <w:rFonts w:ascii="Verdana" w:hAnsi="Verdana" w:cs="Verdana"/>
          <w:spacing w:val="23"/>
          <w:sz w:val="16"/>
          <w:szCs w:val="16"/>
          <w:lang w:val="es-ES" w:eastAsia="es-ES"/>
        </w:rPr>
      </w:pPr>
    </w:p>
    <w:p w:rsidR="00BE750C" w:rsidRDefault="00BE750C">
      <w:pPr>
        <w:pStyle w:val="Style2"/>
        <w:kinsoku w:val="0"/>
        <w:autoSpaceDE/>
        <w:autoSpaceDN/>
        <w:adjustRightInd/>
        <w:spacing w:line="304" w:lineRule="auto"/>
        <w:ind w:left="288" w:right="432"/>
        <w:jc w:val="both"/>
        <w:rPr>
          <w:rStyle w:val="CharacterStyle2"/>
          <w:rFonts w:ascii="Verdana" w:hAnsi="Verdana" w:cs="Verdana"/>
          <w:spacing w:val="23"/>
          <w:sz w:val="16"/>
          <w:szCs w:val="16"/>
          <w:lang w:val="es-ES" w:eastAsia="es-ES"/>
        </w:rPr>
      </w:pPr>
    </w:p>
    <w:p w:rsidR="00BE750C" w:rsidRDefault="00BE750C">
      <w:pPr>
        <w:pStyle w:val="Style2"/>
        <w:kinsoku w:val="0"/>
        <w:autoSpaceDE/>
        <w:autoSpaceDN/>
        <w:adjustRightInd/>
        <w:spacing w:line="304" w:lineRule="auto"/>
        <w:ind w:left="288" w:right="432"/>
        <w:jc w:val="both"/>
        <w:rPr>
          <w:rStyle w:val="CharacterStyle2"/>
          <w:rFonts w:ascii="Verdana" w:hAnsi="Verdana" w:cs="Verdana"/>
          <w:spacing w:val="23"/>
          <w:sz w:val="16"/>
          <w:szCs w:val="16"/>
          <w:lang w:val="es-ES" w:eastAsia="es-ES"/>
        </w:rPr>
      </w:pPr>
    </w:p>
    <w:p w:rsidR="00BE750C" w:rsidRDefault="00BE750C">
      <w:pPr>
        <w:pStyle w:val="Style2"/>
        <w:kinsoku w:val="0"/>
        <w:autoSpaceDE/>
        <w:autoSpaceDN/>
        <w:adjustRightInd/>
        <w:spacing w:line="304" w:lineRule="auto"/>
        <w:ind w:left="288" w:right="432"/>
        <w:jc w:val="both"/>
        <w:rPr>
          <w:rStyle w:val="CharacterStyle2"/>
          <w:rFonts w:ascii="Verdana" w:hAnsi="Verdana" w:cs="Verdana"/>
          <w:spacing w:val="23"/>
          <w:sz w:val="16"/>
          <w:szCs w:val="16"/>
          <w:lang w:val="es-ES" w:eastAsia="es-ES"/>
        </w:rPr>
      </w:pPr>
    </w:p>
    <w:p w:rsidR="00E83184" w:rsidRDefault="00E83184" w:rsidP="00BE750C">
      <w:pPr>
        <w:pStyle w:val="Style2"/>
        <w:kinsoku w:val="0"/>
        <w:autoSpaceDE/>
        <w:autoSpaceDN/>
        <w:adjustRightInd/>
        <w:spacing w:line="304" w:lineRule="auto"/>
        <w:ind w:right="432"/>
        <w:jc w:val="both"/>
        <w:rPr>
          <w:rStyle w:val="CharacterStyle2"/>
          <w:rFonts w:ascii="Verdana" w:hAnsi="Verdana" w:cs="Verdana"/>
          <w:spacing w:val="12"/>
          <w:sz w:val="16"/>
          <w:szCs w:val="16"/>
          <w:lang w:val="es-ES" w:eastAsia="es-ES"/>
        </w:rPr>
      </w:pPr>
      <w:proofErr w:type="gramStart"/>
      <w:r>
        <w:rPr>
          <w:rStyle w:val="CharacterStyle2"/>
          <w:rFonts w:ascii="Verdana" w:hAnsi="Verdana" w:cs="Verdana"/>
          <w:spacing w:val="23"/>
          <w:sz w:val="16"/>
          <w:szCs w:val="16"/>
          <w:lang w:val="es-ES" w:eastAsia="es-ES"/>
        </w:rPr>
        <w:t>dispuesto</w:t>
      </w:r>
      <w:proofErr w:type="gramEnd"/>
      <w:r>
        <w:rPr>
          <w:rStyle w:val="CharacterStyle2"/>
          <w:rFonts w:ascii="Verdana" w:hAnsi="Verdana" w:cs="Verdana"/>
          <w:spacing w:val="23"/>
          <w:sz w:val="16"/>
          <w:szCs w:val="16"/>
          <w:lang w:val="es-ES" w:eastAsia="es-ES"/>
        </w:rPr>
        <w:t xml:space="preserve"> en la ley, sino además de que ello </w:t>
      </w:r>
      <w:proofErr w:type="spellStart"/>
      <w:r>
        <w:rPr>
          <w:rStyle w:val="CharacterStyle2"/>
          <w:rFonts w:ascii="Verdana" w:hAnsi="Verdana" w:cs="Verdana"/>
          <w:spacing w:val="23"/>
          <w:sz w:val="16"/>
          <w:szCs w:val="16"/>
          <w:lang w:val="es-ES" w:eastAsia="es-ES"/>
        </w:rPr>
        <w:t>seria</w:t>
      </w:r>
      <w:proofErr w:type="spellEnd"/>
      <w:r>
        <w:rPr>
          <w:rStyle w:val="CharacterStyle2"/>
          <w:rFonts w:ascii="Verdana" w:hAnsi="Verdana" w:cs="Verdana"/>
          <w:spacing w:val="23"/>
          <w:sz w:val="16"/>
          <w:szCs w:val="16"/>
          <w:lang w:val="es-ES" w:eastAsia="es-ES"/>
        </w:rPr>
        <w:t xml:space="preserve"> insuficiente para </w:t>
      </w:r>
      <w:r>
        <w:rPr>
          <w:rStyle w:val="CharacterStyle2"/>
          <w:rFonts w:ascii="Verdana" w:hAnsi="Verdana" w:cs="Verdana"/>
          <w:spacing w:val="16"/>
          <w:sz w:val="16"/>
          <w:szCs w:val="16"/>
          <w:lang w:val="es-ES" w:eastAsia="es-ES"/>
        </w:rPr>
        <w:t xml:space="preserve">demostrar la habitualidad pues estaríamos en un caso de </w:t>
      </w:r>
      <w:proofErr w:type="spellStart"/>
      <w:r>
        <w:rPr>
          <w:rStyle w:val="CharacterStyle2"/>
          <w:rFonts w:ascii="Verdana" w:hAnsi="Verdana" w:cs="Verdana"/>
          <w:spacing w:val="16"/>
          <w:sz w:val="16"/>
          <w:szCs w:val="16"/>
          <w:lang w:val="es-ES" w:eastAsia="es-ES"/>
        </w:rPr>
        <w:t>ocasionalidad</w:t>
      </w:r>
      <w:proofErr w:type="spellEnd"/>
      <w:r>
        <w:rPr>
          <w:rStyle w:val="CharacterStyle2"/>
          <w:rFonts w:ascii="Verdana" w:hAnsi="Verdana" w:cs="Verdana"/>
          <w:spacing w:val="16"/>
          <w:sz w:val="16"/>
          <w:szCs w:val="16"/>
          <w:lang w:val="es-ES" w:eastAsia="es-ES"/>
        </w:rPr>
        <w:t xml:space="preserve">, </w:t>
      </w:r>
      <w:r>
        <w:rPr>
          <w:rStyle w:val="CharacterStyle2"/>
          <w:rFonts w:ascii="Verdana" w:hAnsi="Verdana" w:cs="Verdana"/>
          <w:spacing w:val="9"/>
          <w:sz w:val="16"/>
          <w:szCs w:val="16"/>
          <w:lang w:val="es-ES" w:eastAsia="es-ES"/>
        </w:rPr>
        <w:t xml:space="preserve">además de que no existe norma jurídica que faculte a este Consejo a calificar </w:t>
      </w:r>
      <w:r>
        <w:rPr>
          <w:rStyle w:val="CharacterStyle2"/>
          <w:rFonts w:ascii="Verdana" w:hAnsi="Verdana" w:cs="Verdana"/>
          <w:spacing w:val="16"/>
          <w:sz w:val="16"/>
          <w:szCs w:val="16"/>
          <w:lang w:val="es-ES" w:eastAsia="es-ES"/>
        </w:rPr>
        <w:t xml:space="preserve">fracciones en la calificación por lo cual en estricto apego al principio de </w:t>
      </w:r>
      <w:r>
        <w:rPr>
          <w:rStyle w:val="CharacterStyle2"/>
          <w:rFonts w:ascii="Verdana" w:hAnsi="Verdana" w:cs="Verdana"/>
          <w:spacing w:val="13"/>
          <w:sz w:val="16"/>
          <w:szCs w:val="16"/>
          <w:lang w:val="es-ES" w:eastAsia="es-ES"/>
        </w:rPr>
        <w:t xml:space="preserve">legalidad se tiene como ajustada a derecho la calificación realizada en este </w:t>
      </w:r>
      <w:r>
        <w:rPr>
          <w:rStyle w:val="CharacterStyle2"/>
          <w:rFonts w:ascii="Verdana" w:hAnsi="Verdana" w:cs="Verdana"/>
          <w:spacing w:val="12"/>
          <w:sz w:val="16"/>
          <w:szCs w:val="16"/>
          <w:lang w:val="es-ES" w:eastAsia="es-ES"/>
        </w:rPr>
        <w:t>rubro. Así las cosas deben rechazarse también por el fondo los argumentos esgrimidos por el recurrente.</w:t>
      </w:r>
    </w:p>
    <w:p w:rsidR="00E83184" w:rsidRDefault="00E83184" w:rsidP="00BE750C">
      <w:pPr>
        <w:pStyle w:val="Style2"/>
        <w:kinsoku w:val="0"/>
        <w:autoSpaceDE/>
        <w:autoSpaceDN/>
        <w:adjustRightInd/>
        <w:spacing w:line="312" w:lineRule="auto"/>
        <w:ind w:right="432"/>
        <w:jc w:val="both"/>
        <w:rPr>
          <w:rStyle w:val="CharacterStyle2"/>
          <w:rFonts w:ascii="Verdana" w:hAnsi="Verdana" w:cs="Verdana"/>
          <w:spacing w:val="12"/>
          <w:sz w:val="16"/>
          <w:szCs w:val="16"/>
          <w:lang w:val="es-ES" w:eastAsia="es-ES"/>
        </w:rPr>
      </w:pPr>
      <w:r>
        <w:rPr>
          <w:rStyle w:val="CharacterStyle2"/>
          <w:rFonts w:ascii="Bookman Old Style" w:hAnsi="Bookman Old Style" w:cs="Bookman Old Style"/>
          <w:b/>
          <w:bCs/>
          <w:spacing w:val="22"/>
          <w:sz w:val="18"/>
          <w:szCs w:val="18"/>
          <w:lang w:val="es-ES" w:eastAsia="es-ES"/>
        </w:rPr>
        <w:t xml:space="preserve">TERCERO </w:t>
      </w:r>
      <w:r>
        <w:rPr>
          <w:rStyle w:val="CharacterStyle2"/>
          <w:rFonts w:ascii="Verdana" w:hAnsi="Verdana" w:cs="Verdana"/>
          <w:spacing w:val="12"/>
          <w:sz w:val="16"/>
          <w:szCs w:val="16"/>
          <w:lang w:val="es-ES" w:eastAsia="es-ES"/>
        </w:rPr>
        <w:t xml:space="preserve">En cuanto al argumento realizado por la recurrente de que se le </w:t>
      </w:r>
      <w:r>
        <w:rPr>
          <w:rStyle w:val="CharacterStyle2"/>
          <w:rFonts w:ascii="Verdana" w:hAnsi="Verdana" w:cs="Verdana"/>
          <w:spacing w:val="14"/>
          <w:sz w:val="16"/>
          <w:szCs w:val="16"/>
          <w:lang w:val="es-ES" w:eastAsia="es-ES"/>
        </w:rPr>
        <w:t xml:space="preserve">debe asignar puntaje en razón de que desde la presentación de las ofertas hasta la sesión de adjudicación, transcurrió más de un año, es importante </w:t>
      </w:r>
      <w:r>
        <w:rPr>
          <w:rStyle w:val="CharacterStyle2"/>
          <w:rFonts w:ascii="Verdana" w:hAnsi="Verdana" w:cs="Verdana"/>
          <w:spacing w:val="21"/>
          <w:sz w:val="16"/>
          <w:szCs w:val="16"/>
          <w:lang w:val="es-ES" w:eastAsia="es-ES"/>
        </w:rPr>
        <w:t xml:space="preserve">señalar que por resguardo al principio de legalidad, de objetividad y </w:t>
      </w:r>
      <w:r>
        <w:rPr>
          <w:rStyle w:val="CharacterStyle2"/>
          <w:rFonts w:ascii="Verdana" w:hAnsi="Verdana" w:cs="Verdana"/>
          <w:spacing w:val="22"/>
          <w:sz w:val="16"/>
          <w:szCs w:val="16"/>
          <w:lang w:val="es-ES" w:eastAsia="es-ES"/>
        </w:rPr>
        <w:t xml:space="preserve">proporcionalidad a la hora de calificar la totalidad de las ofertas en </w:t>
      </w:r>
      <w:r>
        <w:rPr>
          <w:rStyle w:val="CharacterStyle2"/>
          <w:rFonts w:ascii="Verdana" w:hAnsi="Verdana" w:cs="Verdana"/>
          <w:spacing w:val="18"/>
          <w:sz w:val="16"/>
          <w:szCs w:val="16"/>
          <w:lang w:val="es-ES" w:eastAsia="es-ES"/>
        </w:rPr>
        <w:t xml:space="preserve">cualquier proceso de licitación, se debe tomar en cuenta el cumplimiento de los requisitos al último día designado como tal para la recepción de </w:t>
      </w:r>
      <w:r>
        <w:rPr>
          <w:rStyle w:val="CharacterStyle2"/>
          <w:rFonts w:ascii="Verdana" w:hAnsi="Verdana" w:cs="Verdana"/>
          <w:spacing w:val="16"/>
          <w:sz w:val="16"/>
          <w:szCs w:val="16"/>
          <w:lang w:val="es-ES" w:eastAsia="es-ES"/>
        </w:rPr>
        <w:t xml:space="preserve">ofertas. En este caso la fecha última de recepción de ofertas fue el 30 de </w:t>
      </w:r>
      <w:r>
        <w:rPr>
          <w:rStyle w:val="CharacterStyle2"/>
          <w:rFonts w:ascii="Verdana" w:hAnsi="Verdana" w:cs="Verdana"/>
          <w:spacing w:val="20"/>
          <w:sz w:val="16"/>
          <w:szCs w:val="16"/>
          <w:lang w:val="es-ES" w:eastAsia="es-ES"/>
        </w:rPr>
        <w:t xml:space="preserve">junio del año 2010, fecha que se toma de referencia para los conteos </w:t>
      </w:r>
      <w:r>
        <w:rPr>
          <w:rStyle w:val="CharacterStyle2"/>
          <w:rFonts w:ascii="Verdana" w:hAnsi="Verdana" w:cs="Verdana"/>
          <w:spacing w:val="15"/>
          <w:sz w:val="16"/>
          <w:szCs w:val="16"/>
          <w:lang w:val="es-ES" w:eastAsia="es-ES"/>
        </w:rPr>
        <w:t xml:space="preserve">respectivos, independientemente de la fecha en que se haga la sesión de </w:t>
      </w:r>
      <w:r>
        <w:rPr>
          <w:rStyle w:val="CharacterStyle2"/>
          <w:rFonts w:ascii="Verdana" w:hAnsi="Verdana" w:cs="Verdana"/>
          <w:spacing w:val="18"/>
          <w:sz w:val="16"/>
          <w:szCs w:val="16"/>
          <w:lang w:val="es-ES" w:eastAsia="es-ES"/>
        </w:rPr>
        <w:t xml:space="preserve">adjudicación por parte de la Junta Directiva del Consejo de Transporte </w:t>
      </w:r>
      <w:r>
        <w:rPr>
          <w:rStyle w:val="CharacterStyle2"/>
          <w:rFonts w:ascii="Verdana" w:hAnsi="Verdana" w:cs="Verdana"/>
          <w:spacing w:val="12"/>
          <w:sz w:val="16"/>
          <w:szCs w:val="16"/>
          <w:lang w:val="es-ES" w:eastAsia="es-ES"/>
        </w:rPr>
        <w:t>Público, como en este caso sucedió.</w:t>
      </w:r>
    </w:p>
    <w:p w:rsidR="00E83184" w:rsidRDefault="00E83184">
      <w:pPr>
        <w:pStyle w:val="Style2"/>
        <w:kinsoku w:val="0"/>
        <w:autoSpaceDE/>
        <w:autoSpaceDN/>
        <w:adjustRightInd/>
        <w:spacing w:before="216" w:line="201" w:lineRule="auto"/>
        <w:ind w:left="576"/>
        <w:rPr>
          <w:rStyle w:val="CharacterStyle2"/>
          <w:rFonts w:ascii="Bookman Old Style" w:hAnsi="Bookman Old Style" w:cs="Bookman Old Style"/>
          <w:b/>
          <w:bCs/>
          <w:spacing w:val="-2"/>
          <w:sz w:val="18"/>
          <w:szCs w:val="18"/>
          <w:lang w:val="es-ES" w:eastAsia="es-ES"/>
        </w:rPr>
      </w:pPr>
      <w:r>
        <w:rPr>
          <w:rStyle w:val="CharacterStyle2"/>
          <w:rFonts w:ascii="Bookman Old Style" w:hAnsi="Bookman Old Style" w:cs="Bookman Old Style"/>
          <w:b/>
          <w:bCs/>
          <w:spacing w:val="-2"/>
          <w:sz w:val="18"/>
          <w:szCs w:val="18"/>
          <w:lang w:val="es-ES" w:eastAsia="es-ES"/>
        </w:rPr>
        <w:t>POR TANTO ACUERDAN EN FIRME</w:t>
      </w:r>
    </w:p>
    <w:p w:rsidR="00E83184" w:rsidRDefault="00E83184">
      <w:pPr>
        <w:pStyle w:val="Style2"/>
        <w:kinsoku w:val="0"/>
        <w:autoSpaceDE/>
        <w:autoSpaceDN/>
        <w:adjustRightInd/>
        <w:spacing w:before="36"/>
        <w:ind w:left="576" w:right="576"/>
        <w:rPr>
          <w:rStyle w:val="CharacterStyle2"/>
          <w:rFonts w:ascii="Bookman Old Style" w:hAnsi="Bookman Old Style" w:cs="Bookman Old Style"/>
          <w:b/>
          <w:bCs/>
          <w:spacing w:val="10"/>
          <w:sz w:val="18"/>
          <w:szCs w:val="18"/>
          <w:lang w:val="es-ES" w:eastAsia="es-ES"/>
        </w:rPr>
      </w:pPr>
      <w:r>
        <w:rPr>
          <w:rStyle w:val="CharacterStyle2"/>
          <w:rFonts w:ascii="Bookman Old Style" w:hAnsi="Bookman Old Style" w:cs="Bookman Old Style"/>
          <w:b/>
          <w:bCs/>
          <w:sz w:val="18"/>
          <w:szCs w:val="18"/>
          <w:lang w:val="es-ES" w:eastAsia="es-ES"/>
        </w:rPr>
        <w:t xml:space="preserve">Acoger las recomendaciones de la Dirección de Asuntos Jurídicos y por </w:t>
      </w:r>
      <w:r>
        <w:rPr>
          <w:rStyle w:val="CharacterStyle2"/>
          <w:rFonts w:ascii="Bookman Old Style" w:hAnsi="Bookman Old Style" w:cs="Bookman Old Style"/>
          <w:b/>
          <w:bCs/>
          <w:spacing w:val="10"/>
          <w:sz w:val="18"/>
          <w:szCs w:val="18"/>
          <w:lang w:val="es-ES" w:eastAsia="es-ES"/>
        </w:rPr>
        <w:t>ende:</w:t>
      </w:r>
    </w:p>
    <w:p w:rsidR="00E83184" w:rsidRDefault="00E83184">
      <w:pPr>
        <w:pStyle w:val="Style2"/>
        <w:numPr>
          <w:ilvl w:val="0"/>
          <w:numId w:val="3"/>
        </w:numPr>
        <w:tabs>
          <w:tab w:val="clear" w:pos="1080"/>
          <w:tab w:val="num" w:pos="1656"/>
        </w:tabs>
        <w:kinsoku w:val="0"/>
        <w:autoSpaceDE/>
        <w:autoSpaceDN/>
        <w:adjustRightInd/>
        <w:spacing w:before="180" w:line="300" w:lineRule="auto"/>
        <w:ind w:right="432"/>
        <w:jc w:val="both"/>
        <w:rPr>
          <w:rStyle w:val="CharacterStyle2"/>
          <w:rFonts w:ascii="Verdana" w:hAnsi="Verdana" w:cs="Verdana"/>
          <w:spacing w:val="8"/>
          <w:sz w:val="16"/>
          <w:szCs w:val="16"/>
          <w:lang w:val="es-ES" w:eastAsia="es-ES"/>
        </w:rPr>
      </w:pPr>
      <w:r>
        <w:rPr>
          <w:rStyle w:val="CharacterStyle2"/>
          <w:rFonts w:ascii="Verdana" w:hAnsi="Verdana" w:cs="Verdana"/>
          <w:spacing w:val="22"/>
          <w:sz w:val="16"/>
          <w:szCs w:val="16"/>
          <w:lang w:val="es-ES" w:eastAsia="es-ES"/>
        </w:rPr>
        <w:t xml:space="preserve">Rechazar por jurídicamente improcedente el Recurso de </w:t>
      </w:r>
      <w:r>
        <w:rPr>
          <w:rStyle w:val="CharacterStyle2"/>
          <w:rFonts w:ascii="Verdana" w:hAnsi="Verdana" w:cs="Verdana"/>
          <w:spacing w:val="14"/>
          <w:sz w:val="16"/>
          <w:szCs w:val="16"/>
          <w:lang w:val="es-ES" w:eastAsia="es-ES"/>
        </w:rPr>
        <w:t>Revocatoria interpuesto por la señora A</w:t>
      </w:r>
      <w:r w:rsidR="00BE750C">
        <w:rPr>
          <w:rStyle w:val="CharacterStyle2"/>
          <w:rFonts w:ascii="Verdana" w:hAnsi="Verdana" w:cs="Verdana"/>
          <w:spacing w:val="14"/>
          <w:sz w:val="16"/>
          <w:szCs w:val="16"/>
          <w:lang w:val="es-ES" w:eastAsia="es-ES"/>
        </w:rPr>
        <w:t>.</w:t>
      </w:r>
      <w:r>
        <w:rPr>
          <w:rStyle w:val="CharacterStyle2"/>
          <w:rFonts w:ascii="Verdana" w:hAnsi="Verdana" w:cs="Verdana"/>
          <w:spacing w:val="14"/>
          <w:sz w:val="16"/>
          <w:szCs w:val="16"/>
          <w:lang w:val="es-ES" w:eastAsia="es-ES"/>
        </w:rPr>
        <w:t>M</w:t>
      </w:r>
      <w:r w:rsidR="00BE750C">
        <w:rPr>
          <w:rStyle w:val="CharacterStyle2"/>
          <w:rFonts w:ascii="Verdana" w:hAnsi="Verdana" w:cs="Verdana"/>
          <w:spacing w:val="14"/>
          <w:sz w:val="16"/>
          <w:szCs w:val="16"/>
          <w:lang w:val="es-ES" w:eastAsia="es-ES"/>
        </w:rPr>
        <w:t>.</w:t>
      </w:r>
      <w:r>
        <w:rPr>
          <w:rStyle w:val="CharacterStyle2"/>
          <w:rFonts w:ascii="Verdana" w:hAnsi="Verdana" w:cs="Verdana"/>
          <w:spacing w:val="14"/>
          <w:sz w:val="16"/>
          <w:szCs w:val="16"/>
          <w:lang w:val="es-ES" w:eastAsia="es-ES"/>
        </w:rPr>
        <w:t>M</w:t>
      </w:r>
      <w:r w:rsidR="00BE750C">
        <w:rPr>
          <w:rStyle w:val="CharacterStyle2"/>
          <w:rFonts w:ascii="Verdana" w:hAnsi="Verdana" w:cs="Verdana"/>
          <w:spacing w:val="14"/>
          <w:sz w:val="16"/>
          <w:szCs w:val="16"/>
          <w:lang w:val="es-ES" w:eastAsia="es-ES"/>
        </w:rPr>
        <w:t>.</w:t>
      </w:r>
      <w:r>
        <w:rPr>
          <w:rStyle w:val="CharacterStyle2"/>
          <w:rFonts w:ascii="Verdana" w:hAnsi="Verdana" w:cs="Verdana"/>
          <w:spacing w:val="14"/>
          <w:sz w:val="16"/>
          <w:szCs w:val="16"/>
          <w:lang w:val="es-ES" w:eastAsia="es-ES"/>
        </w:rPr>
        <w:t>M</w:t>
      </w:r>
      <w:r w:rsidR="00BE750C">
        <w:rPr>
          <w:rStyle w:val="CharacterStyle2"/>
          <w:rFonts w:ascii="Verdana" w:hAnsi="Verdana" w:cs="Verdana"/>
          <w:spacing w:val="14"/>
          <w:sz w:val="16"/>
          <w:szCs w:val="16"/>
          <w:lang w:val="es-ES" w:eastAsia="es-ES"/>
        </w:rPr>
        <w:t>.</w:t>
      </w:r>
      <w:r>
        <w:rPr>
          <w:rStyle w:val="CharacterStyle2"/>
          <w:rFonts w:ascii="Verdana" w:hAnsi="Verdana" w:cs="Verdana"/>
          <w:spacing w:val="14"/>
          <w:sz w:val="16"/>
          <w:szCs w:val="16"/>
          <w:lang w:val="es-ES" w:eastAsia="es-ES"/>
        </w:rPr>
        <w:t xml:space="preserve">, </w:t>
      </w:r>
      <w:r>
        <w:rPr>
          <w:rStyle w:val="CharacterStyle2"/>
          <w:rFonts w:ascii="Verdana" w:hAnsi="Verdana" w:cs="Verdana"/>
          <w:spacing w:val="20"/>
          <w:sz w:val="16"/>
          <w:szCs w:val="16"/>
          <w:lang w:val="es-ES" w:eastAsia="es-ES"/>
        </w:rPr>
        <w:t xml:space="preserve">de conformidad con lo establecido Los Artículos 10, 33 y 35 de la Ley </w:t>
      </w:r>
      <w:r>
        <w:rPr>
          <w:rStyle w:val="CharacterStyle2"/>
          <w:rFonts w:ascii="Verdana" w:hAnsi="Verdana" w:cs="Verdana"/>
          <w:spacing w:val="14"/>
          <w:sz w:val="16"/>
          <w:szCs w:val="16"/>
          <w:lang w:val="es-ES" w:eastAsia="es-ES"/>
        </w:rPr>
        <w:t xml:space="preserve">7969 en relación con los numerales 78, 79, 80, 81, 82, 83, 84 y 164de1 </w:t>
      </w:r>
      <w:r>
        <w:rPr>
          <w:rStyle w:val="CharacterStyle2"/>
          <w:rFonts w:ascii="Verdana" w:hAnsi="Verdana" w:cs="Verdana"/>
          <w:spacing w:val="15"/>
          <w:sz w:val="16"/>
          <w:szCs w:val="16"/>
          <w:lang w:val="es-ES" w:eastAsia="es-ES"/>
        </w:rPr>
        <w:t xml:space="preserve">Reglamento de la Ley de Contratación Administrativa y Artículos 16 128, </w:t>
      </w:r>
      <w:r>
        <w:rPr>
          <w:rStyle w:val="CharacterStyle2"/>
          <w:rFonts w:ascii="Verdana" w:hAnsi="Verdana" w:cs="Verdana"/>
          <w:spacing w:val="22"/>
          <w:sz w:val="16"/>
          <w:szCs w:val="16"/>
          <w:lang w:val="es-ES" w:eastAsia="es-ES"/>
        </w:rPr>
        <w:t xml:space="preserve">129, 130, 131, 132, 133, 158, 217 y 292.3 de la Ley General de la </w:t>
      </w:r>
      <w:r>
        <w:rPr>
          <w:rStyle w:val="CharacterStyle2"/>
          <w:rFonts w:ascii="Verdana" w:hAnsi="Verdana" w:cs="Verdana"/>
          <w:spacing w:val="11"/>
          <w:sz w:val="16"/>
          <w:szCs w:val="16"/>
          <w:lang w:val="es-ES" w:eastAsia="es-ES"/>
        </w:rPr>
        <w:t xml:space="preserve">Administración Pública, en relación con el Artículo 8 del Decreto Ejecutivo </w:t>
      </w:r>
      <w:r>
        <w:rPr>
          <w:rStyle w:val="CharacterStyle2"/>
          <w:rFonts w:ascii="Verdana" w:hAnsi="Verdana" w:cs="Verdana"/>
          <w:spacing w:val="8"/>
          <w:sz w:val="16"/>
          <w:szCs w:val="16"/>
          <w:lang w:val="es-ES" w:eastAsia="es-ES"/>
        </w:rPr>
        <w:t>354413-MOPT y sus reformas.</w:t>
      </w:r>
    </w:p>
    <w:p w:rsidR="00E83184" w:rsidRDefault="00E83184">
      <w:pPr>
        <w:pStyle w:val="Style2"/>
        <w:numPr>
          <w:ilvl w:val="0"/>
          <w:numId w:val="3"/>
        </w:numPr>
        <w:tabs>
          <w:tab w:val="clear" w:pos="1080"/>
          <w:tab w:val="num" w:pos="1656"/>
        </w:tabs>
        <w:kinsoku w:val="0"/>
        <w:autoSpaceDE/>
        <w:autoSpaceDN/>
        <w:adjustRightInd/>
        <w:spacing w:before="252" w:line="302" w:lineRule="auto"/>
        <w:ind w:right="432"/>
        <w:jc w:val="both"/>
        <w:rPr>
          <w:rStyle w:val="CharacterStyle2"/>
          <w:rFonts w:ascii="Verdana" w:hAnsi="Verdana" w:cs="Verdana"/>
          <w:spacing w:val="12"/>
          <w:sz w:val="16"/>
          <w:szCs w:val="16"/>
          <w:lang w:val="es-ES" w:eastAsia="es-ES"/>
        </w:rPr>
      </w:pPr>
      <w:r>
        <w:rPr>
          <w:rStyle w:val="CharacterStyle2"/>
          <w:rFonts w:ascii="Verdana" w:hAnsi="Verdana" w:cs="Verdana"/>
          <w:spacing w:val="25"/>
          <w:sz w:val="16"/>
          <w:szCs w:val="16"/>
          <w:lang w:val="es-ES" w:eastAsia="es-ES"/>
        </w:rPr>
        <w:t xml:space="preserve">Elevar la Apelación ante el Tribunal Administrativo de </w:t>
      </w:r>
      <w:r>
        <w:rPr>
          <w:rStyle w:val="CharacterStyle2"/>
          <w:rFonts w:ascii="Verdana" w:hAnsi="Verdana" w:cs="Verdana"/>
          <w:spacing w:val="19"/>
          <w:sz w:val="16"/>
          <w:szCs w:val="16"/>
          <w:lang w:val="es-ES" w:eastAsia="es-ES"/>
        </w:rPr>
        <w:t xml:space="preserve">Transporte de conformidad con lo estipulado en el Artículo 349.2 de la </w:t>
      </w:r>
      <w:r>
        <w:rPr>
          <w:rStyle w:val="CharacterStyle2"/>
          <w:rFonts w:ascii="Verdana" w:hAnsi="Verdana" w:cs="Verdana"/>
          <w:spacing w:val="12"/>
          <w:sz w:val="16"/>
          <w:szCs w:val="16"/>
          <w:lang w:val="es-ES" w:eastAsia="es-ES"/>
        </w:rPr>
        <w:t>Ley General de la Administración Pública.</w:t>
      </w:r>
    </w:p>
    <w:p w:rsidR="00E83184" w:rsidRDefault="00E83184" w:rsidP="00BE750C">
      <w:pPr>
        <w:pStyle w:val="Style2"/>
        <w:numPr>
          <w:ilvl w:val="0"/>
          <w:numId w:val="3"/>
        </w:numPr>
        <w:tabs>
          <w:tab w:val="clear" w:pos="1080"/>
          <w:tab w:val="num" w:pos="1656"/>
          <w:tab w:val="left" w:pos="2765"/>
          <w:tab w:val="left" w:pos="3231"/>
          <w:tab w:val="left" w:pos="3763"/>
          <w:tab w:val="left" w:pos="5117"/>
          <w:tab w:val="left" w:pos="5650"/>
          <w:tab w:val="left" w:pos="6619"/>
        </w:tabs>
        <w:kinsoku w:val="0"/>
        <w:autoSpaceDE/>
        <w:autoSpaceDN/>
        <w:adjustRightInd/>
        <w:spacing w:before="216" w:line="297" w:lineRule="auto"/>
        <w:ind w:right="432"/>
        <w:jc w:val="both"/>
        <w:rPr>
          <w:rStyle w:val="CharacterStyle2"/>
          <w:rFonts w:ascii="Tahoma" w:hAnsi="Tahoma" w:cs="Tahoma"/>
          <w:spacing w:val="16"/>
          <w:lang w:val="es-ES" w:eastAsia="es-ES"/>
        </w:rPr>
      </w:pPr>
      <w:r>
        <w:rPr>
          <w:rStyle w:val="CharacterStyle2"/>
          <w:rFonts w:ascii="Verdana" w:hAnsi="Verdana" w:cs="Verdana"/>
          <w:spacing w:val="28"/>
          <w:sz w:val="16"/>
          <w:szCs w:val="16"/>
          <w:lang w:val="es-ES" w:eastAsia="es-ES"/>
        </w:rPr>
        <w:t>Notificar</w:t>
      </w:r>
      <w:r>
        <w:rPr>
          <w:rStyle w:val="CharacterStyle2"/>
          <w:rFonts w:ascii="Verdana" w:hAnsi="Verdana" w:cs="Verdana"/>
          <w:spacing w:val="28"/>
          <w:sz w:val="16"/>
          <w:szCs w:val="16"/>
          <w:lang w:val="es-ES" w:eastAsia="es-ES"/>
        </w:rPr>
        <w:tab/>
      </w:r>
      <w:r>
        <w:rPr>
          <w:rStyle w:val="CharacterStyle2"/>
          <w:rFonts w:ascii="Verdana" w:hAnsi="Verdana" w:cs="Verdana"/>
          <w:sz w:val="16"/>
          <w:szCs w:val="16"/>
          <w:lang w:val="es-ES" w:eastAsia="es-ES"/>
        </w:rPr>
        <w:t>a</w:t>
      </w:r>
      <w:r>
        <w:rPr>
          <w:rStyle w:val="CharacterStyle2"/>
          <w:rFonts w:ascii="Verdana" w:hAnsi="Verdana" w:cs="Verdana"/>
          <w:sz w:val="16"/>
          <w:szCs w:val="16"/>
          <w:lang w:val="es-ES" w:eastAsia="es-ES"/>
        </w:rPr>
        <w:tab/>
        <w:t>la</w:t>
      </w:r>
      <w:r>
        <w:rPr>
          <w:rStyle w:val="CharacterStyle2"/>
          <w:rFonts w:ascii="Verdana" w:hAnsi="Verdana" w:cs="Verdana"/>
          <w:sz w:val="16"/>
          <w:szCs w:val="16"/>
          <w:lang w:val="es-ES" w:eastAsia="es-ES"/>
        </w:rPr>
        <w:tab/>
        <w:t>recurrente</w:t>
      </w:r>
      <w:r>
        <w:rPr>
          <w:rStyle w:val="CharacterStyle2"/>
          <w:rFonts w:ascii="Verdana" w:hAnsi="Verdana" w:cs="Verdana"/>
          <w:sz w:val="16"/>
          <w:szCs w:val="16"/>
          <w:lang w:val="es-ES" w:eastAsia="es-ES"/>
        </w:rPr>
        <w:tab/>
        <w:t>al</w:t>
      </w:r>
      <w:r>
        <w:rPr>
          <w:rStyle w:val="CharacterStyle2"/>
          <w:rFonts w:ascii="Verdana" w:hAnsi="Verdana" w:cs="Verdana"/>
          <w:sz w:val="16"/>
          <w:szCs w:val="16"/>
          <w:lang w:val="es-ES" w:eastAsia="es-ES"/>
        </w:rPr>
        <w:tab/>
        <w:t>correo</w:t>
      </w:r>
      <w:r>
        <w:rPr>
          <w:rStyle w:val="CharacterStyle2"/>
          <w:rFonts w:ascii="Verdana" w:hAnsi="Verdana" w:cs="Verdana"/>
          <w:sz w:val="16"/>
          <w:szCs w:val="16"/>
          <w:lang w:val="es-ES" w:eastAsia="es-ES"/>
        </w:rPr>
        <w:tab/>
      </w:r>
      <w:r>
        <w:rPr>
          <w:rStyle w:val="CharacterStyle2"/>
          <w:rFonts w:ascii="Verdana" w:hAnsi="Verdana" w:cs="Verdana"/>
          <w:spacing w:val="6"/>
          <w:sz w:val="16"/>
          <w:szCs w:val="16"/>
          <w:lang w:val="es-ES" w:eastAsia="es-ES"/>
        </w:rPr>
        <w:t>electrónico</w:t>
      </w:r>
      <w:r>
        <w:rPr>
          <w:rStyle w:val="CharacterStyle2"/>
          <w:rFonts w:ascii="Verdana" w:hAnsi="Verdana" w:cs="Verdana"/>
          <w:spacing w:val="6"/>
          <w:sz w:val="16"/>
          <w:szCs w:val="16"/>
          <w:lang w:val="es-ES" w:eastAsia="es-ES"/>
        </w:rPr>
        <w:br/>
      </w:r>
      <w:r w:rsidR="00BE750C">
        <w:rPr>
          <w:rStyle w:val="CharacterStyle2"/>
          <w:rFonts w:ascii="Tahoma" w:hAnsi="Tahoma" w:cs="Tahoma"/>
          <w:spacing w:val="34"/>
          <w:sz w:val="17"/>
          <w:szCs w:val="17"/>
          <w:u w:val="single"/>
          <w:lang w:val="es-ES" w:eastAsia="es-ES"/>
        </w:rPr>
        <w:t>XXXXXXXXXXXXX</w:t>
      </w:r>
      <w:r>
        <w:rPr>
          <w:rStyle w:val="CharacterStyle2"/>
          <w:rFonts w:ascii="Tahoma" w:hAnsi="Tahoma" w:cs="Tahoma"/>
          <w:spacing w:val="34"/>
          <w:sz w:val="17"/>
          <w:szCs w:val="17"/>
          <w:u w:val="single"/>
          <w:lang w:val="es-ES" w:eastAsia="es-ES"/>
        </w:rPr>
        <w:t xml:space="preserve"> </w:t>
      </w:r>
      <w:r>
        <w:rPr>
          <w:rStyle w:val="CharacterStyle2"/>
          <w:rFonts w:ascii="Tahoma" w:hAnsi="Tahoma" w:cs="Tahoma"/>
          <w:spacing w:val="14"/>
          <w:lang w:val="es-ES" w:eastAsia="es-ES"/>
        </w:rPr>
        <w:t xml:space="preserve"> (Léanse folios del 01 al 03 del expediente </w:t>
      </w:r>
      <w:r>
        <w:rPr>
          <w:rStyle w:val="CharacterStyle2"/>
          <w:rFonts w:ascii="Tahoma" w:hAnsi="Tahoma" w:cs="Tahoma"/>
          <w:spacing w:val="16"/>
          <w:lang w:val="es-ES" w:eastAsia="es-ES"/>
        </w:rPr>
        <w:t>administrativo).</w:t>
      </w:r>
    </w:p>
    <w:p w:rsidR="00E83184" w:rsidRDefault="00E83184">
      <w:pPr>
        <w:pStyle w:val="Style2"/>
        <w:kinsoku w:val="0"/>
        <w:autoSpaceDE/>
        <w:autoSpaceDN/>
        <w:adjustRightInd/>
        <w:spacing w:before="756"/>
        <w:rPr>
          <w:rStyle w:val="CharacterStyle2"/>
          <w:rFonts w:ascii="Tahoma" w:hAnsi="Tahoma" w:cs="Tahoma"/>
          <w:spacing w:val="14"/>
          <w:lang w:val="es-ES" w:eastAsia="es-ES"/>
        </w:rPr>
      </w:pPr>
      <w:r>
        <w:rPr>
          <w:rStyle w:val="CharacterStyle2"/>
          <w:rFonts w:ascii="Bookman Old Style" w:hAnsi="Bookman Old Style" w:cs="Bookman Old Style"/>
          <w:b/>
          <w:bCs/>
          <w:spacing w:val="41"/>
          <w:sz w:val="22"/>
          <w:szCs w:val="22"/>
          <w:lang w:val="es-ES" w:eastAsia="es-ES"/>
        </w:rPr>
        <w:t xml:space="preserve">CUARTO: </w:t>
      </w:r>
      <w:r>
        <w:rPr>
          <w:rStyle w:val="CharacterStyle2"/>
          <w:rFonts w:ascii="Tahoma" w:hAnsi="Tahoma" w:cs="Tahoma"/>
          <w:spacing w:val="31"/>
          <w:lang w:val="es-ES" w:eastAsia="es-ES"/>
        </w:rPr>
        <w:t xml:space="preserve">En los procedimientos seguidos se han observado las </w:t>
      </w:r>
      <w:r>
        <w:rPr>
          <w:rStyle w:val="CharacterStyle2"/>
          <w:rFonts w:ascii="Tahoma" w:hAnsi="Tahoma" w:cs="Tahoma"/>
          <w:spacing w:val="14"/>
          <w:lang w:val="es-ES" w:eastAsia="es-ES"/>
        </w:rPr>
        <w:t>prescripciones legales.</w:t>
      </w:r>
    </w:p>
    <w:p w:rsidR="00E83184" w:rsidRDefault="00E83184">
      <w:pPr>
        <w:pStyle w:val="Style2"/>
        <w:kinsoku w:val="0"/>
        <w:autoSpaceDE/>
        <w:autoSpaceDN/>
        <w:adjustRightInd/>
        <w:spacing w:before="720" w:after="1584" w:line="208" w:lineRule="auto"/>
        <w:rPr>
          <w:rStyle w:val="CharacterStyle2"/>
          <w:rFonts w:ascii="Bookman Old Style" w:hAnsi="Bookman Old Style" w:cs="Bookman Old Style"/>
          <w:b/>
          <w:bCs/>
          <w:spacing w:val="4"/>
          <w:sz w:val="22"/>
          <w:szCs w:val="22"/>
          <w:lang w:val="es-ES" w:eastAsia="es-ES"/>
        </w:rPr>
      </w:pPr>
      <w:r>
        <w:rPr>
          <w:rStyle w:val="CharacterStyle2"/>
          <w:rFonts w:ascii="Bookman Old Style" w:hAnsi="Bookman Old Style" w:cs="Bookman Old Style"/>
          <w:b/>
          <w:bCs/>
          <w:spacing w:val="4"/>
          <w:sz w:val="22"/>
          <w:szCs w:val="22"/>
          <w:lang w:val="es-ES" w:eastAsia="es-ES"/>
        </w:rPr>
        <w:t>Redacta la Jueza Pérez Peláez.</w:t>
      </w:r>
    </w:p>
    <w:p w:rsidR="00BE750C" w:rsidRDefault="00BE750C">
      <w:pPr>
        <w:pStyle w:val="Style4"/>
        <w:kinsoku w:val="0"/>
        <w:autoSpaceDE/>
        <w:autoSpaceDN/>
        <w:adjustRightInd/>
        <w:spacing w:line="187" w:lineRule="auto"/>
        <w:jc w:val="center"/>
        <w:rPr>
          <w:rFonts w:ascii="Verdana" w:hAnsi="Verdana" w:cs="Verdana"/>
          <w:b/>
          <w:bCs/>
          <w:w w:val="105"/>
          <w:sz w:val="20"/>
          <w:szCs w:val="20"/>
          <w:lang w:val="es-ES" w:eastAsia="es-ES"/>
        </w:rPr>
      </w:pPr>
    </w:p>
    <w:p w:rsidR="00BE750C" w:rsidRDefault="00BE750C">
      <w:pPr>
        <w:pStyle w:val="Style4"/>
        <w:kinsoku w:val="0"/>
        <w:autoSpaceDE/>
        <w:autoSpaceDN/>
        <w:adjustRightInd/>
        <w:spacing w:line="187" w:lineRule="auto"/>
        <w:jc w:val="center"/>
        <w:rPr>
          <w:rFonts w:ascii="Verdana" w:hAnsi="Verdana" w:cs="Verdana"/>
          <w:b/>
          <w:bCs/>
          <w:w w:val="105"/>
          <w:sz w:val="20"/>
          <w:szCs w:val="20"/>
          <w:lang w:val="es-ES" w:eastAsia="es-ES"/>
        </w:rPr>
      </w:pPr>
    </w:p>
    <w:p w:rsidR="00BE750C" w:rsidRDefault="00BE750C">
      <w:pPr>
        <w:pStyle w:val="Style4"/>
        <w:kinsoku w:val="0"/>
        <w:autoSpaceDE/>
        <w:autoSpaceDN/>
        <w:adjustRightInd/>
        <w:spacing w:line="187" w:lineRule="auto"/>
        <w:jc w:val="center"/>
        <w:rPr>
          <w:rFonts w:ascii="Verdana" w:hAnsi="Verdana" w:cs="Verdana"/>
          <w:b/>
          <w:bCs/>
          <w:w w:val="105"/>
          <w:sz w:val="20"/>
          <w:szCs w:val="20"/>
          <w:lang w:val="es-ES" w:eastAsia="es-ES"/>
        </w:rPr>
      </w:pPr>
    </w:p>
    <w:p w:rsidR="00BE750C" w:rsidRDefault="00BE750C">
      <w:pPr>
        <w:pStyle w:val="Style4"/>
        <w:kinsoku w:val="0"/>
        <w:autoSpaceDE/>
        <w:autoSpaceDN/>
        <w:adjustRightInd/>
        <w:spacing w:line="187" w:lineRule="auto"/>
        <w:jc w:val="center"/>
        <w:rPr>
          <w:rFonts w:ascii="Verdana" w:hAnsi="Verdana" w:cs="Verdana"/>
          <w:b/>
          <w:bCs/>
          <w:w w:val="105"/>
          <w:sz w:val="20"/>
          <w:szCs w:val="20"/>
          <w:lang w:val="es-ES" w:eastAsia="es-ES"/>
        </w:rPr>
      </w:pPr>
    </w:p>
    <w:p w:rsidR="00BE750C" w:rsidRDefault="00BE750C">
      <w:pPr>
        <w:pStyle w:val="Style4"/>
        <w:kinsoku w:val="0"/>
        <w:autoSpaceDE/>
        <w:autoSpaceDN/>
        <w:adjustRightInd/>
        <w:spacing w:line="187" w:lineRule="auto"/>
        <w:jc w:val="center"/>
        <w:rPr>
          <w:rFonts w:ascii="Verdana" w:hAnsi="Verdana" w:cs="Verdana"/>
          <w:b/>
          <w:bCs/>
          <w:w w:val="105"/>
          <w:sz w:val="20"/>
          <w:szCs w:val="20"/>
          <w:lang w:val="es-ES" w:eastAsia="es-ES"/>
        </w:rPr>
      </w:pPr>
    </w:p>
    <w:p w:rsidR="00BE750C" w:rsidRDefault="00BE750C">
      <w:pPr>
        <w:pStyle w:val="Style4"/>
        <w:kinsoku w:val="0"/>
        <w:autoSpaceDE/>
        <w:autoSpaceDN/>
        <w:adjustRightInd/>
        <w:spacing w:line="187" w:lineRule="auto"/>
        <w:jc w:val="center"/>
        <w:rPr>
          <w:rFonts w:ascii="Verdana" w:hAnsi="Verdana" w:cs="Verdana"/>
          <w:b/>
          <w:bCs/>
          <w:w w:val="105"/>
          <w:sz w:val="20"/>
          <w:szCs w:val="20"/>
          <w:lang w:val="es-ES" w:eastAsia="es-ES"/>
        </w:rPr>
      </w:pPr>
    </w:p>
    <w:p w:rsidR="00BE750C" w:rsidRDefault="00BE750C">
      <w:pPr>
        <w:pStyle w:val="Style4"/>
        <w:kinsoku w:val="0"/>
        <w:autoSpaceDE/>
        <w:autoSpaceDN/>
        <w:adjustRightInd/>
        <w:spacing w:line="187" w:lineRule="auto"/>
        <w:jc w:val="center"/>
        <w:rPr>
          <w:rFonts w:ascii="Verdana" w:hAnsi="Verdana" w:cs="Verdana"/>
          <w:b/>
          <w:bCs/>
          <w:w w:val="105"/>
          <w:sz w:val="20"/>
          <w:szCs w:val="20"/>
          <w:lang w:val="es-ES" w:eastAsia="es-ES"/>
        </w:rPr>
      </w:pPr>
    </w:p>
    <w:p w:rsidR="00BE750C" w:rsidRDefault="00BE750C">
      <w:pPr>
        <w:pStyle w:val="Style4"/>
        <w:kinsoku w:val="0"/>
        <w:autoSpaceDE/>
        <w:autoSpaceDN/>
        <w:adjustRightInd/>
        <w:spacing w:line="187" w:lineRule="auto"/>
        <w:jc w:val="center"/>
        <w:rPr>
          <w:rFonts w:ascii="Verdana" w:hAnsi="Verdana" w:cs="Verdana"/>
          <w:b/>
          <w:bCs/>
          <w:w w:val="105"/>
          <w:sz w:val="20"/>
          <w:szCs w:val="20"/>
          <w:lang w:val="es-ES" w:eastAsia="es-ES"/>
        </w:rPr>
      </w:pPr>
    </w:p>
    <w:p w:rsidR="00E83184" w:rsidRDefault="00E83184">
      <w:pPr>
        <w:pStyle w:val="Style4"/>
        <w:kinsoku w:val="0"/>
        <w:autoSpaceDE/>
        <w:autoSpaceDN/>
        <w:adjustRightInd/>
        <w:spacing w:line="187" w:lineRule="auto"/>
        <w:jc w:val="center"/>
        <w:rPr>
          <w:rFonts w:ascii="Verdana" w:hAnsi="Verdana" w:cs="Verdana"/>
          <w:b/>
          <w:bCs/>
          <w:w w:val="105"/>
          <w:sz w:val="20"/>
          <w:szCs w:val="20"/>
          <w:lang w:val="es-ES" w:eastAsia="es-ES"/>
        </w:rPr>
      </w:pPr>
      <w:r>
        <w:rPr>
          <w:rFonts w:ascii="Verdana" w:hAnsi="Verdana" w:cs="Verdana"/>
          <w:b/>
          <w:bCs/>
          <w:w w:val="105"/>
          <w:sz w:val="20"/>
          <w:szCs w:val="20"/>
          <w:lang w:val="es-ES" w:eastAsia="es-ES"/>
        </w:rPr>
        <w:t>CONSIDERANDO</w:t>
      </w:r>
    </w:p>
    <w:p w:rsidR="00E83184" w:rsidRDefault="00E83184" w:rsidP="00BE750C">
      <w:pPr>
        <w:pStyle w:val="Style5"/>
        <w:numPr>
          <w:ilvl w:val="0"/>
          <w:numId w:val="4"/>
        </w:numPr>
        <w:tabs>
          <w:tab w:val="clear" w:pos="432"/>
          <w:tab w:val="num" w:pos="504"/>
          <w:tab w:val="right" w:pos="8018"/>
        </w:tabs>
        <w:kinsoku w:val="0"/>
        <w:autoSpaceDE/>
        <w:autoSpaceDN/>
        <w:jc w:val="both"/>
        <w:rPr>
          <w:rStyle w:val="CharacterStyle4"/>
          <w:rFonts w:ascii="Verdana" w:hAnsi="Verdana" w:cs="Verdana"/>
          <w:spacing w:val="8"/>
          <w:lang w:val="es-ES" w:eastAsia="es-ES"/>
        </w:rPr>
      </w:pPr>
      <w:r>
        <w:rPr>
          <w:rStyle w:val="CharacterStyle4"/>
          <w:rFonts w:ascii="Verdana" w:hAnsi="Verdana" w:cs="Verdana"/>
          <w:b/>
          <w:bCs/>
          <w:spacing w:val="-1"/>
          <w:w w:val="105"/>
          <w:sz w:val="20"/>
          <w:szCs w:val="20"/>
          <w:lang w:val="es-ES" w:eastAsia="es-ES"/>
        </w:rPr>
        <w:t xml:space="preserve">SOBRE LA COMPETENCIA: </w:t>
      </w:r>
      <w:r>
        <w:rPr>
          <w:rStyle w:val="CharacterStyle4"/>
          <w:rFonts w:ascii="Verdana" w:hAnsi="Verdana" w:cs="Verdana"/>
          <w:spacing w:val="-1"/>
          <w:w w:val="105"/>
          <w:sz w:val="17"/>
          <w:szCs w:val="17"/>
          <w:lang w:val="es-ES" w:eastAsia="es-ES"/>
        </w:rPr>
        <w:t xml:space="preserve">El TRIBUNAL ADMINISTRATIVO DE TRANSPORTE </w:t>
      </w:r>
      <w:r>
        <w:rPr>
          <w:rStyle w:val="CharacterStyle4"/>
          <w:rFonts w:ascii="Verdana" w:hAnsi="Verdana" w:cs="Verdana"/>
          <w:spacing w:val="7"/>
          <w:lang w:val="es-ES" w:eastAsia="es-ES"/>
        </w:rPr>
        <w:t xml:space="preserve">es el órgano competente para conocer y resolver el presente RECURSO DE </w:t>
      </w:r>
      <w:r>
        <w:rPr>
          <w:rStyle w:val="CharacterStyle4"/>
          <w:rFonts w:ascii="Verdana" w:hAnsi="Verdana" w:cs="Verdana"/>
          <w:spacing w:val="-12"/>
          <w:lang w:val="es-ES" w:eastAsia="es-ES"/>
        </w:rPr>
        <w:t>APELACIÓN,</w:t>
      </w:r>
      <w:r>
        <w:rPr>
          <w:rStyle w:val="CharacterStyle4"/>
          <w:rFonts w:ascii="Verdana" w:hAnsi="Verdana" w:cs="Verdana"/>
          <w:spacing w:val="-12"/>
          <w:lang w:val="es-ES" w:eastAsia="es-ES"/>
        </w:rPr>
        <w:tab/>
      </w:r>
      <w:r>
        <w:rPr>
          <w:rStyle w:val="CharacterStyle4"/>
          <w:rFonts w:ascii="Verdana" w:hAnsi="Verdana" w:cs="Verdana"/>
          <w:spacing w:val="15"/>
          <w:lang w:val="es-ES" w:eastAsia="es-ES"/>
        </w:rPr>
        <w:t>de conformidad con el Artículo 22 de la Ley Reguladora del</w:t>
      </w:r>
      <w:r>
        <w:rPr>
          <w:rStyle w:val="CharacterStyle4"/>
          <w:rFonts w:ascii="Verdana" w:hAnsi="Verdana" w:cs="Verdana"/>
          <w:spacing w:val="15"/>
          <w:lang w:val="es-ES" w:eastAsia="es-ES"/>
        </w:rPr>
        <w:br/>
      </w:r>
      <w:r>
        <w:rPr>
          <w:rStyle w:val="CharacterStyle4"/>
          <w:rFonts w:ascii="Verdana" w:hAnsi="Verdana" w:cs="Verdana"/>
          <w:spacing w:val="7"/>
          <w:lang w:val="es-ES" w:eastAsia="es-ES"/>
        </w:rPr>
        <w:t xml:space="preserve">Servicio Público de Transporte Remunerado de Personas en Vehículos en la </w:t>
      </w:r>
      <w:r>
        <w:rPr>
          <w:rStyle w:val="CharacterStyle4"/>
          <w:rFonts w:ascii="Verdana" w:hAnsi="Verdana" w:cs="Verdana"/>
          <w:spacing w:val="8"/>
          <w:lang w:val="es-ES" w:eastAsia="es-ES"/>
        </w:rPr>
        <w:t>Modalidad de Taxi, N. 7969 de 22 de diciembre de 1999.</w:t>
      </w:r>
    </w:p>
    <w:p w:rsidR="00E83184" w:rsidRDefault="00E83184" w:rsidP="00BE750C">
      <w:pPr>
        <w:pStyle w:val="Style5"/>
        <w:numPr>
          <w:ilvl w:val="0"/>
          <w:numId w:val="5"/>
        </w:numPr>
        <w:tabs>
          <w:tab w:val="clear" w:pos="432"/>
          <w:tab w:val="num" w:pos="504"/>
          <w:tab w:val="right" w:pos="8018"/>
        </w:tabs>
        <w:kinsoku w:val="0"/>
        <w:autoSpaceDE/>
        <w:autoSpaceDN/>
        <w:spacing w:before="612"/>
        <w:jc w:val="both"/>
        <w:rPr>
          <w:rStyle w:val="CharacterStyle4"/>
          <w:rFonts w:ascii="Verdana" w:hAnsi="Verdana" w:cs="Verdana"/>
          <w:spacing w:val="6"/>
          <w:lang w:val="es-ES" w:eastAsia="es-ES"/>
        </w:rPr>
      </w:pPr>
      <w:r>
        <w:rPr>
          <w:rStyle w:val="CharacterStyle4"/>
          <w:rFonts w:ascii="Verdana" w:hAnsi="Verdana" w:cs="Verdana"/>
          <w:b/>
          <w:bCs/>
          <w:spacing w:val="16"/>
          <w:lang w:val="es-ES" w:eastAsia="es-ES"/>
        </w:rPr>
        <w:t xml:space="preserve">SOBRE LA ADMISIBILIDAD DEL RECURSO: </w:t>
      </w:r>
      <w:r>
        <w:rPr>
          <w:rStyle w:val="CharacterStyle4"/>
          <w:rFonts w:ascii="Verdana" w:hAnsi="Verdana" w:cs="Verdana"/>
          <w:b/>
          <w:bCs/>
          <w:spacing w:val="16"/>
          <w:w w:val="105"/>
          <w:sz w:val="20"/>
          <w:szCs w:val="20"/>
          <w:u w:val="single"/>
          <w:lang w:val="es-ES" w:eastAsia="es-ES"/>
        </w:rPr>
        <w:t>Legitimación:</w:t>
      </w:r>
      <w:r>
        <w:rPr>
          <w:rStyle w:val="CharacterStyle4"/>
          <w:rFonts w:ascii="Verdana" w:hAnsi="Verdana" w:cs="Verdana"/>
          <w:spacing w:val="16"/>
          <w:lang w:val="es-ES" w:eastAsia="es-ES"/>
        </w:rPr>
        <w:t xml:space="preserve"> La </w:t>
      </w:r>
      <w:r>
        <w:rPr>
          <w:rStyle w:val="CharacterStyle4"/>
          <w:rFonts w:ascii="Verdana" w:hAnsi="Verdana" w:cs="Verdana"/>
          <w:spacing w:val="9"/>
          <w:lang w:val="es-ES" w:eastAsia="es-ES"/>
        </w:rPr>
        <w:t xml:space="preserve">recurrente señora </w:t>
      </w:r>
      <w:r>
        <w:rPr>
          <w:rStyle w:val="CharacterStyle4"/>
          <w:rFonts w:ascii="Verdana" w:hAnsi="Verdana" w:cs="Verdana"/>
          <w:b/>
          <w:bCs/>
          <w:spacing w:val="9"/>
          <w:lang w:val="es-ES" w:eastAsia="es-ES"/>
        </w:rPr>
        <w:t>A</w:t>
      </w:r>
      <w:r w:rsidR="00BE750C">
        <w:rPr>
          <w:rStyle w:val="CharacterStyle4"/>
          <w:rFonts w:ascii="Verdana" w:hAnsi="Verdana" w:cs="Verdana"/>
          <w:b/>
          <w:bCs/>
          <w:spacing w:val="9"/>
          <w:lang w:val="es-ES" w:eastAsia="es-ES"/>
        </w:rPr>
        <w:t>.</w:t>
      </w:r>
      <w:r>
        <w:rPr>
          <w:rStyle w:val="CharacterStyle4"/>
          <w:rFonts w:ascii="Verdana" w:hAnsi="Verdana" w:cs="Verdana"/>
          <w:b/>
          <w:bCs/>
          <w:spacing w:val="9"/>
          <w:lang w:val="es-ES" w:eastAsia="es-ES"/>
        </w:rPr>
        <w:t>M</w:t>
      </w:r>
      <w:r w:rsidR="00BE750C">
        <w:rPr>
          <w:rStyle w:val="CharacterStyle4"/>
          <w:rFonts w:ascii="Verdana" w:hAnsi="Verdana" w:cs="Verdana"/>
          <w:b/>
          <w:bCs/>
          <w:spacing w:val="9"/>
          <w:lang w:val="es-ES" w:eastAsia="es-ES"/>
        </w:rPr>
        <w:t>.</w:t>
      </w:r>
      <w:r>
        <w:rPr>
          <w:rStyle w:val="CharacterStyle4"/>
          <w:rFonts w:ascii="Verdana" w:hAnsi="Verdana" w:cs="Verdana"/>
          <w:b/>
          <w:bCs/>
          <w:spacing w:val="9"/>
          <w:lang w:val="es-ES" w:eastAsia="es-ES"/>
        </w:rPr>
        <w:t>M</w:t>
      </w:r>
      <w:r w:rsidR="00BE750C">
        <w:rPr>
          <w:rStyle w:val="CharacterStyle4"/>
          <w:rFonts w:ascii="Verdana" w:hAnsi="Verdana" w:cs="Verdana"/>
          <w:b/>
          <w:bCs/>
          <w:spacing w:val="9"/>
          <w:lang w:val="es-ES" w:eastAsia="es-ES"/>
        </w:rPr>
        <w:t>.</w:t>
      </w:r>
      <w:r>
        <w:rPr>
          <w:rStyle w:val="CharacterStyle4"/>
          <w:rFonts w:ascii="Verdana" w:hAnsi="Verdana" w:cs="Verdana"/>
          <w:b/>
          <w:bCs/>
          <w:spacing w:val="9"/>
          <w:lang w:val="es-ES" w:eastAsia="es-ES"/>
        </w:rPr>
        <w:t>M</w:t>
      </w:r>
      <w:r w:rsidR="00BE750C">
        <w:rPr>
          <w:rStyle w:val="CharacterStyle4"/>
          <w:rFonts w:ascii="Verdana" w:hAnsi="Verdana" w:cs="Verdana"/>
          <w:b/>
          <w:bCs/>
          <w:spacing w:val="9"/>
          <w:lang w:val="es-ES" w:eastAsia="es-ES"/>
        </w:rPr>
        <w:t>.</w:t>
      </w:r>
      <w:r>
        <w:rPr>
          <w:rStyle w:val="CharacterStyle4"/>
          <w:rFonts w:ascii="Verdana" w:hAnsi="Verdana" w:cs="Verdana"/>
          <w:b/>
          <w:bCs/>
          <w:spacing w:val="9"/>
          <w:lang w:val="es-ES" w:eastAsia="es-ES"/>
        </w:rPr>
        <w:t xml:space="preserve">, </w:t>
      </w:r>
      <w:r>
        <w:rPr>
          <w:rStyle w:val="CharacterStyle4"/>
          <w:rFonts w:ascii="Verdana" w:hAnsi="Verdana" w:cs="Verdana"/>
          <w:spacing w:val="9"/>
          <w:lang w:val="es-ES" w:eastAsia="es-ES"/>
        </w:rPr>
        <w:t xml:space="preserve">es oferente del </w:t>
      </w:r>
      <w:r>
        <w:rPr>
          <w:rStyle w:val="CharacterStyle4"/>
          <w:rFonts w:ascii="Verdana" w:hAnsi="Verdana" w:cs="Verdana"/>
          <w:spacing w:val="7"/>
          <w:lang w:val="es-ES" w:eastAsia="es-ES"/>
        </w:rPr>
        <w:t xml:space="preserve">concurso público, para la adjudicación de 1034 placas de Taxi de vehículos </w:t>
      </w:r>
      <w:r>
        <w:rPr>
          <w:rStyle w:val="CharacterStyle4"/>
          <w:rFonts w:ascii="Verdana" w:hAnsi="Verdana" w:cs="Verdana"/>
          <w:spacing w:val="6"/>
          <w:lang w:val="es-ES" w:eastAsia="es-ES"/>
        </w:rPr>
        <w:t xml:space="preserve">adaptados para personas con discapacidad y mediante el </w:t>
      </w:r>
      <w:r>
        <w:rPr>
          <w:rStyle w:val="CharacterStyle4"/>
          <w:rFonts w:ascii="Verdana" w:hAnsi="Verdana" w:cs="Verdana"/>
          <w:b/>
          <w:bCs/>
          <w:spacing w:val="6"/>
          <w:w w:val="105"/>
          <w:sz w:val="20"/>
          <w:szCs w:val="20"/>
          <w:lang w:val="es-ES" w:eastAsia="es-ES"/>
        </w:rPr>
        <w:t xml:space="preserve">Artículo 6.4.347 </w:t>
      </w:r>
      <w:r>
        <w:rPr>
          <w:rStyle w:val="CharacterStyle4"/>
          <w:rFonts w:ascii="Verdana" w:hAnsi="Verdana" w:cs="Verdana"/>
          <w:b/>
          <w:bCs/>
          <w:spacing w:val="4"/>
          <w:w w:val="105"/>
          <w:sz w:val="20"/>
          <w:szCs w:val="20"/>
          <w:lang w:val="es-ES" w:eastAsia="es-ES"/>
        </w:rPr>
        <w:t xml:space="preserve">de la Sesión Ordinaria N. 60-2011 </w:t>
      </w:r>
      <w:r>
        <w:rPr>
          <w:rStyle w:val="CharacterStyle4"/>
          <w:rFonts w:ascii="Verdana" w:hAnsi="Verdana" w:cs="Verdana"/>
          <w:spacing w:val="4"/>
          <w:lang w:val="es-ES" w:eastAsia="es-ES"/>
        </w:rPr>
        <w:t xml:space="preserve">de 24 de agosto de 2011, la JUNTA </w:t>
      </w:r>
      <w:r>
        <w:rPr>
          <w:rStyle w:val="CharacterStyle4"/>
          <w:rFonts w:ascii="Verdana" w:hAnsi="Verdana" w:cs="Verdana"/>
          <w:spacing w:val="1"/>
          <w:lang w:val="es-ES" w:eastAsia="es-ES"/>
        </w:rPr>
        <w:t xml:space="preserve">DIRECTIVA </w:t>
      </w:r>
      <w:r>
        <w:rPr>
          <w:rStyle w:val="CharacterStyle4"/>
          <w:rFonts w:ascii="Verdana" w:hAnsi="Verdana" w:cs="Verdana"/>
          <w:spacing w:val="1"/>
          <w:w w:val="105"/>
          <w:sz w:val="18"/>
          <w:szCs w:val="18"/>
          <w:lang w:val="es-ES" w:eastAsia="es-ES"/>
        </w:rPr>
        <w:t xml:space="preserve">DEL </w:t>
      </w:r>
      <w:r>
        <w:rPr>
          <w:rStyle w:val="CharacterStyle4"/>
          <w:rFonts w:ascii="Verdana" w:hAnsi="Verdana" w:cs="Verdana"/>
          <w:spacing w:val="1"/>
          <w:w w:val="105"/>
          <w:sz w:val="17"/>
          <w:szCs w:val="17"/>
          <w:lang w:val="es-ES" w:eastAsia="es-ES"/>
        </w:rPr>
        <w:t xml:space="preserve">CONSEJO DE TRANSPORTE </w:t>
      </w:r>
      <w:r>
        <w:rPr>
          <w:rStyle w:val="CharacterStyle4"/>
          <w:rFonts w:ascii="Verdana" w:hAnsi="Verdana" w:cs="Verdana"/>
          <w:spacing w:val="1"/>
          <w:w w:val="105"/>
          <w:sz w:val="18"/>
          <w:szCs w:val="18"/>
          <w:lang w:val="es-ES" w:eastAsia="es-ES"/>
        </w:rPr>
        <w:t xml:space="preserve">PÚBLICO, </w:t>
      </w:r>
      <w:r>
        <w:rPr>
          <w:rStyle w:val="CharacterStyle4"/>
          <w:rFonts w:ascii="Verdana" w:hAnsi="Verdana" w:cs="Verdana"/>
          <w:spacing w:val="1"/>
          <w:lang w:val="es-ES" w:eastAsia="es-ES"/>
        </w:rPr>
        <w:t xml:space="preserve">otorga a la recurrente una </w:t>
      </w:r>
      <w:r>
        <w:rPr>
          <w:rStyle w:val="CharacterStyle4"/>
          <w:rFonts w:ascii="Verdana" w:hAnsi="Verdana" w:cs="Verdana"/>
          <w:spacing w:val="7"/>
          <w:lang w:val="es-ES" w:eastAsia="es-ES"/>
        </w:rPr>
        <w:t xml:space="preserve">calificación de O Puntos, lo cual la dejaría sin posibilidades de adjudicación </w:t>
      </w:r>
      <w:r>
        <w:rPr>
          <w:rStyle w:val="CharacterStyle4"/>
          <w:rFonts w:ascii="Verdana" w:hAnsi="Verdana" w:cs="Verdana"/>
          <w:spacing w:val="12"/>
          <w:lang w:val="es-ES" w:eastAsia="es-ES"/>
        </w:rPr>
        <w:t xml:space="preserve">razón por la cual cuenta con la legitimación necesaria para actuar en el </w:t>
      </w:r>
      <w:r>
        <w:rPr>
          <w:rStyle w:val="CharacterStyle4"/>
          <w:rFonts w:ascii="Verdana" w:hAnsi="Verdana" w:cs="Verdana"/>
          <w:spacing w:val="4"/>
          <w:lang w:val="es-ES" w:eastAsia="es-ES"/>
        </w:rPr>
        <w:t>presente asunto.</w:t>
      </w:r>
      <w:r>
        <w:rPr>
          <w:rStyle w:val="CharacterStyle4"/>
          <w:rFonts w:ascii="Verdana" w:hAnsi="Verdana" w:cs="Verdana"/>
          <w:spacing w:val="4"/>
          <w:lang w:val="es-ES" w:eastAsia="es-ES"/>
        </w:rPr>
        <w:tab/>
      </w:r>
      <w:r w:rsidR="00BE750C">
        <w:rPr>
          <w:rStyle w:val="CharacterStyle4"/>
          <w:rFonts w:ascii="Verdana" w:hAnsi="Verdana" w:cs="Verdana"/>
          <w:spacing w:val="4"/>
          <w:lang w:val="es-ES" w:eastAsia="es-ES"/>
        </w:rPr>
        <w:t xml:space="preserve">                            </w:t>
      </w:r>
      <w:r>
        <w:rPr>
          <w:rStyle w:val="CharacterStyle4"/>
          <w:rFonts w:ascii="Verdana" w:hAnsi="Verdana" w:cs="Verdana"/>
          <w:b/>
          <w:bCs/>
          <w:spacing w:val="19"/>
          <w:w w:val="105"/>
          <w:sz w:val="20"/>
          <w:szCs w:val="20"/>
          <w:u w:val="single"/>
          <w:lang w:val="es-ES" w:eastAsia="es-ES"/>
        </w:rPr>
        <w:t>En cuanto al plazo:</w:t>
      </w:r>
      <w:r>
        <w:rPr>
          <w:rStyle w:val="CharacterStyle4"/>
          <w:rFonts w:ascii="Verdana" w:hAnsi="Verdana" w:cs="Verdana"/>
          <w:spacing w:val="19"/>
          <w:w w:val="105"/>
          <w:sz w:val="17"/>
          <w:szCs w:val="17"/>
          <w:lang w:val="es-ES" w:eastAsia="es-ES"/>
        </w:rPr>
        <w:t xml:space="preserve"> El </w:t>
      </w:r>
      <w:r>
        <w:rPr>
          <w:rStyle w:val="CharacterStyle4"/>
          <w:rFonts w:ascii="Verdana" w:hAnsi="Verdana" w:cs="Verdana"/>
          <w:spacing w:val="19"/>
          <w:lang w:val="es-ES" w:eastAsia="es-ES"/>
        </w:rPr>
        <w:t>Recurso de Apelación fue</w:t>
      </w:r>
      <w:r>
        <w:rPr>
          <w:rStyle w:val="CharacterStyle4"/>
          <w:rFonts w:ascii="Verdana" w:hAnsi="Verdana" w:cs="Verdana"/>
          <w:spacing w:val="19"/>
          <w:lang w:val="es-ES" w:eastAsia="es-ES"/>
        </w:rPr>
        <w:br/>
      </w:r>
      <w:r>
        <w:rPr>
          <w:rStyle w:val="CharacterStyle4"/>
          <w:rFonts w:ascii="Verdana" w:hAnsi="Verdana" w:cs="Verdana"/>
          <w:spacing w:val="12"/>
          <w:lang w:val="es-ES" w:eastAsia="es-ES"/>
        </w:rPr>
        <w:t xml:space="preserve">presentado dentro del plazo legal de cinco días establecido en el Artículo </w:t>
      </w:r>
      <w:r>
        <w:rPr>
          <w:rStyle w:val="CharacterStyle4"/>
          <w:rFonts w:ascii="Verdana" w:hAnsi="Verdana" w:cs="Verdana"/>
          <w:spacing w:val="6"/>
          <w:lang w:val="es-ES" w:eastAsia="es-ES"/>
        </w:rPr>
        <w:t>11 de la Ley N. 7969.</w:t>
      </w:r>
    </w:p>
    <w:p w:rsidR="00E83184" w:rsidRDefault="00E83184">
      <w:pPr>
        <w:pStyle w:val="Style4"/>
        <w:numPr>
          <w:ilvl w:val="0"/>
          <w:numId w:val="4"/>
        </w:numPr>
        <w:tabs>
          <w:tab w:val="clear" w:pos="432"/>
          <w:tab w:val="num" w:pos="504"/>
        </w:tabs>
        <w:kinsoku w:val="0"/>
        <w:autoSpaceDE/>
        <w:autoSpaceDN/>
        <w:adjustRightInd/>
        <w:spacing w:before="576" w:after="1800"/>
        <w:jc w:val="both"/>
        <w:rPr>
          <w:rFonts w:ascii="Verdana" w:hAnsi="Verdana" w:cs="Verdana"/>
          <w:spacing w:val="7"/>
          <w:sz w:val="19"/>
          <w:szCs w:val="19"/>
          <w:lang w:val="es-ES" w:eastAsia="es-ES"/>
        </w:rPr>
      </w:pPr>
      <w:r>
        <w:rPr>
          <w:rFonts w:ascii="Verdana" w:hAnsi="Verdana" w:cs="Verdana"/>
          <w:b/>
          <w:bCs/>
          <w:spacing w:val="-2"/>
          <w:w w:val="105"/>
          <w:sz w:val="20"/>
          <w:szCs w:val="20"/>
          <w:lang w:val="es-ES" w:eastAsia="es-ES"/>
        </w:rPr>
        <w:t>HECHOS PROBADOS DE IMPORTANCIA PARA ESTE ASUNTO: A).-</w:t>
      </w:r>
      <w:r>
        <w:rPr>
          <w:rFonts w:ascii="Verdana" w:hAnsi="Verdana" w:cs="Verdana"/>
          <w:spacing w:val="-5"/>
          <w:sz w:val="19"/>
          <w:szCs w:val="19"/>
          <w:lang w:val="es-ES" w:eastAsia="es-ES"/>
        </w:rPr>
        <w:t xml:space="preserve">La JUNTA DIRECTIVA DEL CONSEJO DE TRANSPORTE </w:t>
      </w:r>
      <w:r>
        <w:rPr>
          <w:rFonts w:ascii="Verdana" w:hAnsi="Verdana" w:cs="Verdana"/>
          <w:spacing w:val="-5"/>
          <w:w w:val="105"/>
          <w:sz w:val="18"/>
          <w:szCs w:val="18"/>
          <w:lang w:val="es-ES" w:eastAsia="es-ES"/>
        </w:rPr>
        <w:t xml:space="preserve">PÚBLICO, </w:t>
      </w:r>
      <w:r>
        <w:rPr>
          <w:rFonts w:ascii="Verdana" w:hAnsi="Verdana" w:cs="Verdana"/>
          <w:spacing w:val="-5"/>
          <w:sz w:val="19"/>
          <w:szCs w:val="19"/>
          <w:lang w:val="es-ES" w:eastAsia="es-ES"/>
        </w:rPr>
        <w:t xml:space="preserve">mediante el acuerdo </w:t>
      </w:r>
      <w:r>
        <w:rPr>
          <w:rFonts w:ascii="Verdana" w:hAnsi="Verdana" w:cs="Verdana"/>
          <w:spacing w:val="5"/>
          <w:sz w:val="19"/>
          <w:szCs w:val="19"/>
          <w:lang w:val="es-ES" w:eastAsia="es-ES"/>
        </w:rPr>
        <w:t xml:space="preserve">impugnado, conoce el oficio </w:t>
      </w:r>
      <w:r>
        <w:rPr>
          <w:rFonts w:ascii="Verdana" w:hAnsi="Verdana" w:cs="Verdana"/>
          <w:b/>
          <w:bCs/>
          <w:spacing w:val="5"/>
          <w:w w:val="105"/>
          <w:sz w:val="20"/>
          <w:szCs w:val="20"/>
          <w:lang w:val="es-ES" w:eastAsia="es-ES"/>
        </w:rPr>
        <w:t xml:space="preserve">DE-2011-2211 </w:t>
      </w:r>
      <w:r>
        <w:rPr>
          <w:rFonts w:ascii="Verdana" w:hAnsi="Verdana" w:cs="Verdana"/>
          <w:spacing w:val="5"/>
          <w:sz w:val="19"/>
          <w:szCs w:val="19"/>
          <w:lang w:val="es-ES" w:eastAsia="es-ES"/>
        </w:rPr>
        <w:t xml:space="preserve">de la Dirección Ejecutiva, en el </w:t>
      </w:r>
      <w:r>
        <w:rPr>
          <w:rFonts w:ascii="Verdana" w:hAnsi="Verdana" w:cs="Verdana"/>
          <w:spacing w:val="9"/>
          <w:sz w:val="19"/>
          <w:szCs w:val="19"/>
          <w:lang w:val="es-ES" w:eastAsia="es-ES"/>
        </w:rPr>
        <w:t xml:space="preserve">cual se remite los listados que contiene los oferentes con la calificación y </w:t>
      </w:r>
      <w:r>
        <w:rPr>
          <w:rFonts w:ascii="Verdana" w:hAnsi="Verdana" w:cs="Verdana"/>
          <w:spacing w:val="23"/>
          <w:sz w:val="19"/>
          <w:szCs w:val="19"/>
          <w:lang w:val="es-ES" w:eastAsia="es-ES"/>
        </w:rPr>
        <w:t xml:space="preserve">condición final referente al concurso público para licitar las 1034 </w:t>
      </w:r>
      <w:r>
        <w:rPr>
          <w:rFonts w:ascii="Verdana" w:hAnsi="Verdana" w:cs="Verdana"/>
          <w:spacing w:val="15"/>
          <w:sz w:val="19"/>
          <w:szCs w:val="19"/>
          <w:lang w:val="es-ES" w:eastAsia="es-ES"/>
        </w:rPr>
        <w:t xml:space="preserve">concesiones administrativas de taxi para personas con discapacidad y </w:t>
      </w:r>
      <w:r>
        <w:rPr>
          <w:rFonts w:ascii="Verdana" w:hAnsi="Verdana" w:cs="Verdana"/>
          <w:spacing w:val="4"/>
          <w:sz w:val="19"/>
          <w:szCs w:val="19"/>
          <w:lang w:val="es-ES" w:eastAsia="es-ES"/>
        </w:rPr>
        <w:t xml:space="preserve">respecto de la recurrente le otorga una calificación de O puntos y le deja sin </w:t>
      </w:r>
      <w:r>
        <w:rPr>
          <w:rFonts w:ascii="Verdana" w:hAnsi="Verdana" w:cs="Verdana"/>
          <w:spacing w:val="10"/>
          <w:sz w:val="19"/>
          <w:szCs w:val="19"/>
          <w:lang w:val="es-ES" w:eastAsia="es-ES"/>
        </w:rPr>
        <w:t xml:space="preserve">adjudicación en la base de operación AM San José </w:t>
      </w:r>
      <w:r>
        <w:rPr>
          <w:rFonts w:ascii="Verdana" w:hAnsi="Verdana" w:cs="Verdana"/>
          <w:i/>
          <w:iCs/>
          <w:spacing w:val="10"/>
          <w:sz w:val="20"/>
          <w:szCs w:val="20"/>
          <w:lang w:val="es-ES" w:eastAsia="es-ES"/>
        </w:rPr>
        <w:t xml:space="preserve">(Léanse folios del 16 y </w:t>
      </w:r>
      <w:r>
        <w:rPr>
          <w:rFonts w:ascii="Verdana" w:hAnsi="Verdana" w:cs="Verdana"/>
          <w:i/>
          <w:iCs/>
          <w:spacing w:val="8"/>
          <w:sz w:val="20"/>
          <w:szCs w:val="20"/>
          <w:lang w:val="es-ES" w:eastAsia="es-ES"/>
        </w:rPr>
        <w:t xml:space="preserve">17 del expediente administrativo). </w:t>
      </w:r>
      <w:r>
        <w:rPr>
          <w:rFonts w:ascii="Verdana" w:hAnsi="Verdana" w:cs="Verdana"/>
          <w:b/>
          <w:bCs/>
          <w:spacing w:val="8"/>
          <w:w w:val="105"/>
          <w:sz w:val="20"/>
          <w:szCs w:val="20"/>
          <w:lang w:val="es-ES" w:eastAsia="es-ES"/>
        </w:rPr>
        <w:t xml:space="preserve">B).- </w:t>
      </w:r>
      <w:r>
        <w:rPr>
          <w:rFonts w:ascii="Verdana" w:hAnsi="Verdana" w:cs="Verdana"/>
          <w:spacing w:val="8"/>
          <w:sz w:val="19"/>
          <w:szCs w:val="19"/>
          <w:lang w:val="es-ES" w:eastAsia="es-ES"/>
        </w:rPr>
        <w:t xml:space="preserve">La recurrente en su impugnación </w:t>
      </w:r>
      <w:r>
        <w:rPr>
          <w:rFonts w:ascii="Verdana" w:hAnsi="Verdana" w:cs="Verdana"/>
          <w:spacing w:val="7"/>
          <w:sz w:val="19"/>
          <w:szCs w:val="19"/>
          <w:lang w:val="es-ES" w:eastAsia="es-ES"/>
        </w:rPr>
        <w:t xml:space="preserve">indica que debido a la dificultad que existe en el país para conseguir empleo no ha tenido recursos económicos para cotizar en la Caja Costarricense de </w:t>
      </w:r>
      <w:r>
        <w:rPr>
          <w:rFonts w:ascii="Verdana" w:hAnsi="Verdana" w:cs="Verdana"/>
          <w:spacing w:val="10"/>
          <w:sz w:val="19"/>
          <w:szCs w:val="19"/>
          <w:lang w:val="es-ES" w:eastAsia="es-ES"/>
        </w:rPr>
        <w:t xml:space="preserve">Seguro Social, por lo que no tiene ningún puntaje y que en el caso de la Licencia C-1, para el tiempo en que se presento la oferta no contaba con puntaje pero dado las "las largas" que se le ha dado, al proceso ya cuenta </w:t>
      </w:r>
      <w:r>
        <w:rPr>
          <w:rFonts w:ascii="Verdana" w:hAnsi="Verdana" w:cs="Verdana"/>
          <w:spacing w:val="14"/>
          <w:sz w:val="19"/>
          <w:szCs w:val="19"/>
          <w:lang w:val="es-ES" w:eastAsia="es-ES"/>
        </w:rPr>
        <w:t xml:space="preserve">con un año de licencia por lo que debería aparecer con cierto puntaje. </w:t>
      </w:r>
      <w:r>
        <w:rPr>
          <w:rFonts w:ascii="Verdana" w:hAnsi="Verdana" w:cs="Verdana"/>
          <w:spacing w:val="8"/>
          <w:sz w:val="19"/>
          <w:szCs w:val="19"/>
          <w:lang w:val="es-ES" w:eastAsia="es-ES"/>
        </w:rPr>
        <w:t xml:space="preserve">(Léanse folio 9 del expediente administrativo). </w:t>
      </w:r>
      <w:r>
        <w:rPr>
          <w:rFonts w:ascii="Verdana" w:hAnsi="Verdana" w:cs="Verdana"/>
          <w:b/>
          <w:bCs/>
          <w:spacing w:val="8"/>
          <w:w w:val="105"/>
          <w:sz w:val="20"/>
          <w:szCs w:val="20"/>
          <w:lang w:val="es-ES" w:eastAsia="es-ES"/>
        </w:rPr>
        <w:t xml:space="preserve">C)- </w:t>
      </w:r>
      <w:r>
        <w:rPr>
          <w:rFonts w:ascii="Verdana" w:hAnsi="Verdana" w:cs="Verdana"/>
          <w:spacing w:val="8"/>
          <w:sz w:val="19"/>
          <w:szCs w:val="19"/>
          <w:lang w:val="es-ES" w:eastAsia="es-ES"/>
        </w:rPr>
        <w:t xml:space="preserve">La Junta Directiva del </w:t>
      </w:r>
      <w:r>
        <w:rPr>
          <w:rFonts w:ascii="Verdana" w:hAnsi="Verdana" w:cs="Verdana"/>
          <w:spacing w:val="15"/>
          <w:sz w:val="19"/>
          <w:szCs w:val="19"/>
          <w:lang w:val="es-ES" w:eastAsia="es-ES"/>
        </w:rPr>
        <w:t xml:space="preserve">Consejo de Transporte Público determina rechazar, por jurídicamente </w:t>
      </w:r>
      <w:r>
        <w:rPr>
          <w:rFonts w:ascii="Verdana" w:hAnsi="Verdana" w:cs="Verdana"/>
          <w:spacing w:val="4"/>
          <w:sz w:val="19"/>
          <w:szCs w:val="19"/>
          <w:lang w:val="es-ES" w:eastAsia="es-ES"/>
        </w:rPr>
        <w:t>improcedente, el recurso de Revocatoria presentado, por la oferente M</w:t>
      </w:r>
      <w:r w:rsidR="00BE750C">
        <w:rPr>
          <w:rFonts w:ascii="Verdana" w:hAnsi="Verdana" w:cs="Verdana"/>
          <w:spacing w:val="4"/>
          <w:sz w:val="19"/>
          <w:szCs w:val="19"/>
          <w:lang w:val="es-ES" w:eastAsia="es-ES"/>
        </w:rPr>
        <w:t>.</w:t>
      </w:r>
      <w:r>
        <w:rPr>
          <w:rFonts w:ascii="Verdana" w:hAnsi="Verdana" w:cs="Verdana"/>
          <w:spacing w:val="9"/>
          <w:sz w:val="19"/>
          <w:szCs w:val="19"/>
          <w:lang w:val="es-ES" w:eastAsia="es-ES"/>
        </w:rPr>
        <w:t>M</w:t>
      </w:r>
      <w:r w:rsidR="00BE750C">
        <w:rPr>
          <w:rFonts w:ascii="Verdana" w:hAnsi="Verdana" w:cs="Verdana"/>
          <w:spacing w:val="9"/>
          <w:sz w:val="19"/>
          <w:szCs w:val="19"/>
          <w:lang w:val="es-ES" w:eastAsia="es-ES"/>
        </w:rPr>
        <w:t>.</w:t>
      </w:r>
      <w:r>
        <w:rPr>
          <w:rFonts w:ascii="Verdana" w:hAnsi="Verdana" w:cs="Verdana"/>
          <w:spacing w:val="9"/>
          <w:sz w:val="19"/>
          <w:szCs w:val="19"/>
          <w:lang w:val="es-ES" w:eastAsia="es-ES"/>
        </w:rPr>
        <w:t xml:space="preserve">, mediante Artículo 7.26 de la Sesión Ordinaria 20-2013 del 11 de </w:t>
      </w:r>
      <w:r>
        <w:rPr>
          <w:rFonts w:ascii="Verdana" w:hAnsi="Verdana" w:cs="Verdana"/>
          <w:spacing w:val="11"/>
          <w:sz w:val="19"/>
          <w:szCs w:val="19"/>
          <w:lang w:val="es-ES" w:eastAsia="es-ES"/>
        </w:rPr>
        <w:t xml:space="preserve">marzo de 2013 (Léanse folios 1 al 3 del expediente administrativo). </w:t>
      </w:r>
      <w:r>
        <w:rPr>
          <w:rFonts w:ascii="Verdana" w:hAnsi="Verdana" w:cs="Verdana"/>
          <w:b/>
          <w:bCs/>
          <w:spacing w:val="11"/>
          <w:w w:val="105"/>
          <w:sz w:val="20"/>
          <w:szCs w:val="20"/>
          <w:lang w:val="es-ES" w:eastAsia="es-ES"/>
        </w:rPr>
        <w:t>D)-</w:t>
      </w:r>
      <w:r>
        <w:rPr>
          <w:rFonts w:ascii="Verdana" w:hAnsi="Verdana" w:cs="Verdana"/>
          <w:spacing w:val="18"/>
          <w:sz w:val="19"/>
          <w:szCs w:val="19"/>
          <w:lang w:val="es-ES" w:eastAsia="es-ES"/>
        </w:rPr>
        <w:t xml:space="preserve">Según se demuestra con el folio 49 del expediente administrativa la </w:t>
      </w:r>
      <w:r>
        <w:rPr>
          <w:rFonts w:ascii="Verdana" w:hAnsi="Verdana" w:cs="Verdana"/>
          <w:spacing w:val="12"/>
          <w:sz w:val="19"/>
          <w:szCs w:val="19"/>
          <w:lang w:val="es-ES" w:eastAsia="es-ES"/>
        </w:rPr>
        <w:t xml:space="preserve">recurrente cuenta con Licencia C-1 a partir del 28 de enero de 2010. </w:t>
      </w:r>
      <w:r>
        <w:rPr>
          <w:rFonts w:ascii="Verdana" w:hAnsi="Verdana" w:cs="Verdana"/>
          <w:b/>
          <w:bCs/>
          <w:spacing w:val="12"/>
          <w:w w:val="105"/>
          <w:sz w:val="20"/>
          <w:szCs w:val="20"/>
          <w:lang w:val="es-ES" w:eastAsia="es-ES"/>
        </w:rPr>
        <w:t>E)-</w:t>
      </w:r>
      <w:r>
        <w:rPr>
          <w:rFonts w:ascii="Verdana" w:hAnsi="Verdana" w:cs="Verdana"/>
          <w:spacing w:val="22"/>
          <w:sz w:val="19"/>
          <w:szCs w:val="19"/>
          <w:lang w:val="es-ES" w:eastAsia="es-ES"/>
        </w:rPr>
        <w:t xml:space="preserve">Se tiene como hecho probado que la recurrente no cumple con las </w:t>
      </w:r>
      <w:r>
        <w:rPr>
          <w:rFonts w:ascii="Verdana" w:hAnsi="Verdana" w:cs="Verdana"/>
          <w:spacing w:val="6"/>
          <w:sz w:val="19"/>
          <w:szCs w:val="19"/>
          <w:lang w:val="es-ES" w:eastAsia="es-ES"/>
        </w:rPr>
        <w:t xml:space="preserve">cotizaciones a la Caja Costarricense del Seguro Social ni como empleador o </w:t>
      </w:r>
      <w:r>
        <w:rPr>
          <w:rFonts w:ascii="Verdana" w:hAnsi="Verdana" w:cs="Verdana"/>
          <w:spacing w:val="11"/>
          <w:sz w:val="19"/>
          <w:szCs w:val="19"/>
          <w:lang w:val="es-ES" w:eastAsia="es-ES"/>
        </w:rPr>
        <w:t xml:space="preserve">empleada de transporte público modalidad taxi, ni con el seguro voluntario </w:t>
      </w:r>
      <w:proofErr w:type="gramStart"/>
      <w:r>
        <w:rPr>
          <w:rFonts w:ascii="Verdana" w:hAnsi="Verdana" w:cs="Verdana"/>
          <w:spacing w:val="7"/>
          <w:sz w:val="19"/>
          <w:szCs w:val="19"/>
          <w:lang w:val="es-ES" w:eastAsia="es-ES"/>
        </w:rPr>
        <w:t>( Léase</w:t>
      </w:r>
      <w:proofErr w:type="gramEnd"/>
      <w:r>
        <w:rPr>
          <w:rFonts w:ascii="Verdana" w:hAnsi="Verdana" w:cs="Verdana"/>
          <w:spacing w:val="7"/>
          <w:sz w:val="19"/>
          <w:szCs w:val="19"/>
          <w:lang w:val="es-ES" w:eastAsia="es-ES"/>
        </w:rPr>
        <w:t xml:space="preserve"> folios 23 del expediente administrativo).</w:t>
      </w:r>
    </w:p>
    <w:p w:rsidR="00BE750C" w:rsidRDefault="00BE750C" w:rsidP="00BE750C">
      <w:pPr>
        <w:pStyle w:val="Style4"/>
        <w:kinsoku w:val="0"/>
        <w:autoSpaceDE/>
        <w:autoSpaceDN/>
        <w:adjustRightInd/>
        <w:spacing w:before="576" w:after="1800"/>
        <w:jc w:val="both"/>
        <w:rPr>
          <w:rFonts w:ascii="Verdana" w:hAnsi="Verdana" w:cs="Verdana"/>
          <w:spacing w:val="7"/>
          <w:sz w:val="19"/>
          <w:szCs w:val="19"/>
          <w:lang w:val="es-ES" w:eastAsia="es-ES"/>
        </w:rPr>
      </w:pPr>
    </w:p>
    <w:p w:rsidR="00BE750C" w:rsidRDefault="00BE750C" w:rsidP="00BE750C">
      <w:pPr>
        <w:pStyle w:val="Style4"/>
        <w:kinsoku w:val="0"/>
        <w:autoSpaceDE/>
        <w:autoSpaceDN/>
        <w:adjustRightInd/>
        <w:spacing w:before="576" w:after="1800"/>
        <w:contextualSpacing/>
        <w:jc w:val="both"/>
        <w:rPr>
          <w:rFonts w:ascii="Verdana" w:hAnsi="Verdana" w:cs="Verdana"/>
          <w:spacing w:val="7"/>
          <w:sz w:val="19"/>
          <w:szCs w:val="19"/>
          <w:lang w:val="es-ES" w:eastAsia="es-ES"/>
        </w:rPr>
      </w:pPr>
    </w:p>
    <w:p w:rsidR="00E83184" w:rsidRDefault="00E83184" w:rsidP="00BE750C">
      <w:pPr>
        <w:pStyle w:val="Style4"/>
        <w:numPr>
          <w:ilvl w:val="0"/>
          <w:numId w:val="6"/>
        </w:numPr>
        <w:tabs>
          <w:tab w:val="num" w:pos="504"/>
          <w:tab w:val="left" w:pos="8080"/>
        </w:tabs>
        <w:kinsoku w:val="0"/>
        <w:autoSpaceDE/>
        <w:autoSpaceDN/>
        <w:adjustRightInd/>
        <w:ind w:right="6" w:firstLine="0"/>
        <w:contextualSpacing/>
        <w:jc w:val="both"/>
        <w:rPr>
          <w:rFonts w:ascii="Verdana" w:hAnsi="Verdana" w:cs="Verdana"/>
          <w:spacing w:val="8"/>
          <w:sz w:val="19"/>
          <w:szCs w:val="19"/>
          <w:lang w:val="es-ES" w:eastAsia="es-ES"/>
        </w:rPr>
      </w:pPr>
      <w:r>
        <w:rPr>
          <w:rFonts w:ascii="Verdana" w:hAnsi="Verdana" w:cs="Verdana"/>
          <w:b/>
          <w:bCs/>
          <w:spacing w:val="2"/>
          <w:w w:val="105"/>
          <w:sz w:val="20"/>
          <w:szCs w:val="20"/>
          <w:lang w:val="es-ES" w:eastAsia="es-ES"/>
        </w:rPr>
        <w:t xml:space="preserve">HECHOS NO PROBADOS. </w:t>
      </w:r>
      <w:r>
        <w:rPr>
          <w:rFonts w:ascii="Verdana" w:hAnsi="Verdana" w:cs="Verdana"/>
          <w:spacing w:val="8"/>
          <w:sz w:val="19"/>
          <w:szCs w:val="19"/>
          <w:lang w:val="es-ES" w:eastAsia="es-ES"/>
        </w:rPr>
        <w:t xml:space="preserve">Ninguno de importancia para la </w:t>
      </w:r>
      <w:r w:rsidR="00BE750C">
        <w:rPr>
          <w:rFonts w:ascii="Verdana" w:hAnsi="Verdana" w:cs="Verdana"/>
          <w:spacing w:val="8"/>
          <w:sz w:val="19"/>
          <w:szCs w:val="19"/>
          <w:lang w:val="es-ES" w:eastAsia="es-ES"/>
        </w:rPr>
        <w:t xml:space="preserve"> r</w:t>
      </w:r>
      <w:r>
        <w:rPr>
          <w:rFonts w:ascii="Verdana" w:hAnsi="Verdana" w:cs="Verdana"/>
          <w:spacing w:val="8"/>
          <w:sz w:val="19"/>
          <w:szCs w:val="19"/>
          <w:lang w:val="es-ES" w:eastAsia="es-ES"/>
        </w:rPr>
        <w:t>esolución del presente asunto.</w:t>
      </w:r>
    </w:p>
    <w:p w:rsidR="00BE750C" w:rsidRPr="00BE750C" w:rsidRDefault="00E83184">
      <w:pPr>
        <w:pStyle w:val="Style4"/>
        <w:numPr>
          <w:ilvl w:val="0"/>
          <w:numId w:val="6"/>
        </w:numPr>
        <w:tabs>
          <w:tab w:val="num" w:pos="504"/>
        </w:tabs>
        <w:kinsoku w:val="0"/>
        <w:autoSpaceDE/>
        <w:autoSpaceDN/>
        <w:adjustRightInd/>
        <w:spacing w:before="324" w:line="480" w:lineRule="auto"/>
        <w:ind w:right="4176"/>
        <w:rPr>
          <w:rFonts w:ascii="Verdana" w:hAnsi="Verdana" w:cs="Verdana"/>
          <w:b/>
          <w:bCs/>
          <w:spacing w:val="-6"/>
          <w:w w:val="105"/>
          <w:sz w:val="20"/>
          <w:szCs w:val="20"/>
          <w:lang w:val="es-ES" w:eastAsia="es-ES"/>
        </w:rPr>
      </w:pPr>
      <w:r>
        <w:rPr>
          <w:rFonts w:ascii="Verdana" w:hAnsi="Verdana" w:cs="Verdana"/>
          <w:b/>
          <w:bCs/>
          <w:spacing w:val="27"/>
          <w:w w:val="105"/>
          <w:sz w:val="20"/>
          <w:szCs w:val="20"/>
          <w:lang w:val="es-ES" w:eastAsia="es-ES"/>
        </w:rPr>
        <w:t xml:space="preserve">SOBRE EL FONDO. </w:t>
      </w:r>
    </w:p>
    <w:p w:rsidR="00E83184" w:rsidRDefault="00E83184" w:rsidP="00BE750C">
      <w:pPr>
        <w:pStyle w:val="Style4"/>
        <w:tabs>
          <w:tab w:val="num" w:pos="504"/>
        </w:tabs>
        <w:kinsoku w:val="0"/>
        <w:autoSpaceDE/>
        <w:autoSpaceDN/>
        <w:adjustRightInd/>
        <w:spacing w:before="324" w:line="480" w:lineRule="auto"/>
        <w:ind w:left="72" w:right="4176"/>
        <w:rPr>
          <w:rFonts w:ascii="Verdana" w:hAnsi="Verdana" w:cs="Verdana"/>
          <w:b/>
          <w:bCs/>
          <w:spacing w:val="-6"/>
          <w:w w:val="105"/>
          <w:sz w:val="20"/>
          <w:szCs w:val="20"/>
          <w:lang w:val="es-ES" w:eastAsia="es-ES"/>
        </w:rPr>
      </w:pPr>
      <w:r>
        <w:rPr>
          <w:rFonts w:ascii="Verdana" w:hAnsi="Verdana" w:cs="Verdana"/>
          <w:b/>
          <w:bCs/>
          <w:spacing w:val="-6"/>
          <w:w w:val="105"/>
          <w:sz w:val="20"/>
          <w:szCs w:val="20"/>
          <w:lang w:val="es-ES" w:eastAsia="es-ES"/>
        </w:rPr>
        <w:t>El OBJETO DEL PROCEDIMIENTO.</w:t>
      </w:r>
    </w:p>
    <w:p w:rsidR="00E83184" w:rsidRDefault="00E83184" w:rsidP="008B6CF7">
      <w:pPr>
        <w:pStyle w:val="Style4"/>
        <w:kinsoku w:val="0"/>
        <w:autoSpaceDE/>
        <w:autoSpaceDN/>
        <w:adjustRightInd/>
        <w:spacing w:before="324" w:line="246" w:lineRule="exact"/>
        <w:jc w:val="both"/>
        <w:rPr>
          <w:rStyle w:val="CharacterStyle4"/>
          <w:rFonts w:ascii="Verdana" w:hAnsi="Verdana" w:cs="Verdana"/>
          <w:spacing w:val="7"/>
          <w:lang w:val="es-ES" w:eastAsia="es-ES"/>
        </w:rPr>
      </w:pPr>
      <w:r>
        <w:rPr>
          <w:rFonts w:ascii="Verdana" w:hAnsi="Verdana" w:cs="Verdana"/>
          <w:spacing w:val="10"/>
          <w:sz w:val="19"/>
          <w:szCs w:val="19"/>
          <w:lang w:val="es-ES" w:eastAsia="es-ES"/>
        </w:rPr>
        <w:t xml:space="preserve">La señora </w:t>
      </w:r>
      <w:r>
        <w:rPr>
          <w:rFonts w:ascii="Garamond" w:hAnsi="Garamond" w:cs="Garamond"/>
          <w:b/>
          <w:bCs/>
          <w:spacing w:val="20"/>
          <w:sz w:val="16"/>
          <w:szCs w:val="16"/>
          <w:lang w:val="es-ES" w:eastAsia="es-ES"/>
        </w:rPr>
        <w:t>A</w:t>
      </w:r>
      <w:r w:rsidR="00A317A4">
        <w:rPr>
          <w:rFonts w:ascii="Garamond" w:hAnsi="Garamond" w:cs="Garamond"/>
          <w:b/>
          <w:bCs/>
          <w:spacing w:val="20"/>
          <w:sz w:val="16"/>
          <w:szCs w:val="16"/>
          <w:lang w:val="es-ES" w:eastAsia="es-ES"/>
        </w:rPr>
        <w:t>.M.M.M.</w:t>
      </w:r>
      <w:r>
        <w:rPr>
          <w:rFonts w:ascii="Garamond" w:hAnsi="Garamond" w:cs="Garamond"/>
          <w:b/>
          <w:bCs/>
          <w:spacing w:val="20"/>
          <w:sz w:val="16"/>
          <w:szCs w:val="16"/>
          <w:lang w:val="es-ES" w:eastAsia="es-ES"/>
        </w:rPr>
        <w:t xml:space="preserve"> </w:t>
      </w:r>
      <w:r>
        <w:rPr>
          <w:rFonts w:ascii="Verdana" w:hAnsi="Verdana" w:cs="Verdana"/>
          <w:spacing w:val="10"/>
          <w:sz w:val="19"/>
          <w:szCs w:val="19"/>
          <w:lang w:val="es-ES" w:eastAsia="es-ES"/>
        </w:rPr>
        <w:t xml:space="preserve">impugna el acto </w:t>
      </w:r>
      <w:r>
        <w:rPr>
          <w:rFonts w:ascii="Verdana" w:hAnsi="Verdana" w:cs="Verdana"/>
          <w:b/>
          <w:bCs/>
          <w:spacing w:val="10"/>
          <w:w w:val="105"/>
          <w:sz w:val="20"/>
          <w:szCs w:val="20"/>
          <w:lang w:val="es-ES" w:eastAsia="es-ES"/>
        </w:rPr>
        <w:t>6.4.347 de</w:t>
      </w:r>
      <w:r w:rsidR="008B6CF7">
        <w:rPr>
          <w:rFonts w:ascii="Verdana" w:hAnsi="Verdana" w:cs="Verdana"/>
          <w:b/>
          <w:bCs/>
          <w:spacing w:val="10"/>
          <w:w w:val="105"/>
          <w:sz w:val="20"/>
          <w:szCs w:val="20"/>
          <w:lang w:val="es-ES" w:eastAsia="es-ES"/>
        </w:rPr>
        <w:t xml:space="preserve"> </w:t>
      </w:r>
      <w:r>
        <w:rPr>
          <w:rStyle w:val="CharacterStyle4"/>
          <w:rFonts w:ascii="Verdana" w:hAnsi="Verdana" w:cs="Verdana"/>
          <w:b/>
          <w:bCs/>
          <w:spacing w:val="3"/>
          <w:w w:val="105"/>
          <w:sz w:val="20"/>
          <w:szCs w:val="20"/>
          <w:lang w:val="es-ES" w:eastAsia="es-ES"/>
        </w:rPr>
        <w:t xml:space="preserve">la Sesión Ordinaria N. 60-2011 </w:t>
      </w:r>
      <w:r>
        <w:rPr>
          <w:rStyle w:val="CharacterStyle4"/>
          <w:rFonts w:ascii="Verdana" w:hAnsi="Verdana" w:cs="Verdana"/>
          <w:spacing w:val="3"/>
          <w:lang w:val="es-ES" w:eastAsia="es-ES"/>
        </w:rPr>
        <w:t xml:space="preserve">de 24 de agosto de 2011, dictado por la JUNTA DIRECTIVA DEL CONSEJO DE TRANSPORTE PÚBLICO, el cual, le otorga </w:t>
      </w:r>
      <w:r>
        <w:rPr>
          <w:rStyle w:val="CharacterStyle4"/>
          <w:rFonts w:ascii="Verdana" w:hAnsi="Verdana" w:cs="Verdana"/>
          <w:spacing w:val="9"/>
          <w:lang w:val="es-ES" w:eastAsia="es-ES"/>
        </w:rPr>
        <w:t xml:space="preserve">calificación de O puntos y la deja sin adjudicar en la base de operación AM </w:t>
      </w:r>
      <w:r>
        <w:rPr>
          <w:rStyle w:val="CharacterStyle4"/>
          <w:rFonts w:ascii="Verdana" w:hAnsi="Verdana" w:cs="Verdana"/>
          <w:spacing w:val="7"/>
          <w:lang w:val="es-ES" w:eastAsia="es-ES"/>
        </w:rPr>
        <w:t>San José de la ciudad de San José, por considerarlo injusto.</w:t>
      </w:r>
    </w:p>
    <w:p w:rsidR="00E83184" w:rsidRDefault="00E83184">
      <w:pPr>
        <w:pStyle w:val="Style4"/>
        <w:kinsoku w:val="0"/>
        <w:autoSpaceDE/>
        <w:autoSpaceDN/>
        <w:adjustRightInd/>
        <w:spacing w:before="324"/>
        <w:rPr>
          <w:rFonts w:ascii="Verdana" w:hAnsi="Verdana" w:cs="Verdana"/>
          <w:b/>
          <w:bCs/>
          <w:spacing w:val="-2"/>
          <w:w w:val="105"/>
          <w:sz w:val="20"/>
          <w:szCs w:val="20"/>
          <w:lang w:val="es-ES" w:eastAsia="es-ES"/>
        </w:rPr>
      </w:pPr>
      <w:r>
        <w:rPr>
          <w:rFonts w:ascii="Verdana" w:hAnsi="Verdana" w:cs="Verdana"/>
          <w:b/>
          <w:bCs/>
          <w:spacing w:val="-2"/>
          <w:w w:val="105"/>
          <w:sz w:val="20"/>
          <w:szCs w:val="20"/>
          <w:lang w:val="es-ES" w:eastAsia="es-ES"/>
        </w:rPr>
        <w:t>La recurrente en su impugnación indica lo siguiente:</w:t>
      </w:r>
    </w:p>
    <w:p w:rsidR="00E83184" w:rsidRDefault="00E83184">
      <w:pPr>
        <w:pStyle w:val="Style6"/>
        <w:numPr>
          <w:ilvl w:val="0"/>
          <w:numId w:val="7"/>
        </w:numPr>
        <w:tabs>
          <w:tab w:val="clear" w:pos="432"/>
          <w:tab w:val="num" w:pos="504"/>
        </w:tabs>
        <w:kinsoku w:val="0"/>
        <w:autoSpaceDE/>
        <w:autoSpaceDN/>
        <w:spacing w:before="180" w:line="264" w:lineRule="auto"/>
        <w:rPr>
          <w:rStyle w:val="CharacterStyle4"/>
          <w:rFonts w:ascii="Verdana" w:hAnsi="Verdana" w:cs="Verdana"/>
          <w:spacing w:val="9"/>
          <w:lang w:val="es-ES" w:eastAsia="es-ES"/>
        </w:rPr>
      </w:pPr>
      <w:r>
        <w:rPr>
          <w:rStyle w:val="CharacterStyle4"/>
          <w:rFonts w:ascii="Verdana" w:hAnsi="Verdana" w:cs="Verdana"/>
          <w:spacing w:val="6"/>
          <w:lang w:val="es-ES" w:eastAsia="es-ES"/>
        </w:rPr>
        <w:t xml:space="preserve">Plantea su inquietud respecto de la resolución que se le ha dado, la cual </w:t>
      </w:r>
      <w:r>
        <w:rPr>
          <w:rStyle w:val="CharacterStyle4"/>
          <w:rFonts w:ascii="Verdana" w:hAnsi="Verdana" w:cs="Verdana"/>
          <w:spacing w:val="5"/>
          <w:lang w:val="es-ES" w:eastAsia="es-ES"/>
        </w:rPr>
        <w:t xml:space="preserve">ve injusta ya que debido a la dificultad que existe en el país para conseguir </w:t>
      </w:r>
      <w:r>
        <w:rPr>
          <w:rStyle w:val="CharacterStyle4"/>
          <w:rFonts w:ascii="Verdana" w:hAnsi="Verdana" w:cs="Verdana"/>
          <w:spacing w:val="23"/>
          <w:lang w:val="es-ES" w:eastAsia="es-ES"/>
        </w:rPr>
        <w:t xml:space="preserve">empleo no ha tenido recursos económicos para cotizar en la Caja </w:t>
      </w:r>
      <w:r>
        <w:rPr>
          <w:rStyle w:val="CharacterStyle4"/>
          <w:rFonts w:ascii="Verdana" w:hAnsi="Verdana" w:cs="Verdana"/>
          <w:spacing w:val="9"/>
          <w:lang w:val="es-ES" w:eastAsia="es-ES"/>
        </w:rPr>
        <w:t>Costarricense de Seguro Social, por lo que no tiene ningún puntaje.</w:t>
      </w:r>
    </w:p>
    <w:p w:rsidR="00E83184" w:rsidRDefault="00E83184">
      <w:pPr>
        <w:pStyle w:val="Style6"/>
        <w:numPr>
          <w:ilvl w:val="0"/>
          <w:numId w:val="7"/>
        </w:numPr>
        <w:tabs>
          <w:tab w:val="clear" w:pos="432"/>
          <w:tab w:val="num" w:pos="504"/>
        </w:tabs>
        <w:kinsoku w:val="0"/>
        <w:autoSpaceDE/>
        <w:autoSpaceDN/>
        <w:rPr>
          <w:rStyle w:val="CharacterStyle4"/>
          <w:rFonts w:ascii="Verdana" w:hAnsi="Verdana" w:cs="Verdana"/>
          <w:spacing w:val="6"/>
          <w:lang w:val="es-ES" w:eastAsia="es-ES"/>
        </w:rPr>
      </w:pPr>
      <w:r>
        <w:rPr>
          <w:rStyle w:val="CharacterStyle4"/>
          <w:rFonts w:ascii="Verdana" w:hAnsi="Verdana" w:cs="Verdana"/>
          <w:spacing w:val="5"/>
          <w:lang w:val="es-ES" w:eastAsia="es-ES"/>
        </w:rPr>
        <w:t xml:space="preserve">Indica que en el caso de la Licencia C-1, entiende que para el tiempo en </w:t>
      </w:r>
      <w:r>
        <w:rPr>
          <w:rStyle w:val="CharacterStyle4"/>
          <w:rFonts w:ascii="Verdana" w:hAnsi="Verdana" w:cs="Verdana"/>
          <w:spacing w:val="8"/>
          <w:lang w:val="es-ES" w:eastAsia="es-ES"/>
        </w:rPr>
        <w:t xml:space="preserve">que se presento la oferta no contaba con puntaje pero dado las "las largas" que se le ha dado, al proceso ya cuenta con un año de licencia por lo que </w:t>
      </w:r>
      <w:r>
        <w:rPr>
          <w:rStyle w:val="CharacterStyle4"/>
          <w:rFonts w:ascii="Verdana" w:hAnsi="Verdana" w:cs="Verdana"/>
          <w:spacing w:val="6"/>
          <w:lang w:val="es-ES" w:eastAsia="es-ES"/>
        </w:rPr>
        <w:t>debería aparecer con cierto puntaje.</w:t>
      </w:r>
    </w:p>
    <w:p w:rsidR="00E83184" w:rsidRDefault="00E83184">
      <w:pPr>
        <w:pStyle w:val="Style4"/>
        <w:kinsoku w:val="0"/>
        <w:autoSpaceDE/>
        <w:autoSpaceDN/>
        <w:adjustRightInd/>
        <w:spacing w:before="540"/>
        <w:jc w:val="both"/>
        <w:rPr>
          <w:rFonts w:ascii="Verdana" w:hAnsi="Verdana" w:cs="Verdana"/>
          <w:spacing w:val="7"/>
          <w:sz w:val="19"/>
          <w:szCs w:val="19"/>
          <w:lang w:val="es-ES" w:eastAsia="es-ES"/>
        </w:rPr>
      </w:pPr>
      <w:r>
        <w:rPr>
          <w:rFonts w:ascii="Verdana" w:hAnsi="Verdana" w:cs="Verdana"/>
          <w:b/>
          <w:bCs/>
          <w:spacing w:val="12"/>
          <w:w w:val="105"/>
          <w:sz w:val="20"/>
          <w:szCs w:val="20"/>
          <w:lang w:val="es-ES" w:eastAsia="es-ES"/>
        </w:rPr>
        <w:t xml:space="preserve">CASO CONCRETO: </w:t>
      </w:r>
      <w:r>
        <w:rPr>
          <w:rFonts w:ascii="Verdana" w:hAnsi="Verdana" w:cs="Verdana"/>
          <w:spacing w:val="12"/>
          <w:sz w:val="19"/>
          <w:szCs w:val="19"/>
          <w:lang w:val="es-ES" w:eastAsia="es-ES"/>
        </w:rPr>
        <w:t xml:space="preserve">La recurrente participa en el concurso público que </w:t>
      </w:r>
      <w:r>
        <w:rPr>
          <w:rFonts w:ascii="Verdana" w:hAnsi="Verdana" w:cs="Verdana"/>
          <w:spacing w:val="9"/>
          <w:sz w:val="19"/>
          <w:szCs w:val="19"/>
          <w:lang w:val="es-ES" w:eastAsia="es-ES"/>
        </w:rPr>
        <w:t xml:space="preserve">promueve la Administración para el otorgamiento de 1034 concesiones para </w:t>
      </w:r>
      <w:r>
        <w:rPr>
          <w:rFonts w:ascii="Verdana" w:hAnsi="Verdana" w:cs="Verdana"/>
          <w:spacing w:val="12"/>
          <w:sz w:val="19"/>
          <w:szCs w:val="19"/>
          <w:lang w:val="es-ES" w:eastAsia="es-ES"/>
        </w:rPr>
        <w:t xml:space="preserve">el servicio de transporte público modalidad taxi con vehículos adaptados para personas con discapacidad. La Administración modifica la tabla de </w:t>
      </w:r>
      <w:r>
        <w:rPr>
          <w:rFonts w:ascii="Verdana" w:hAnsi="Verdana" w:cs="Verdana"/>
          <w:spacing w:val="6"/>
          <w:sz w:val="19"/>
          <w:szCs w:val="19"/>
          <w:lang w:val="es-ES" w:eastAsia="es-ES"/>
        </w:rPr>
        <w:t xml:space="preserve">evaluación de las ofertas que se presenten al concurso, la cual publica en el </w:t>
      </w:r>
      <w:r>
        <w:rPr>
          <w:rFonts w:ascii="Verdana" w:hAnsi="Verdana" w:cs="Verdana"/>
          <w:spacing w:val="11"/>
          <w:sz w:val="19"/>
          <w:szCs w:val="19"/>
          <w:lang w:val="es-ES" w:eastAsia="es-ES"/>
        </w:rPr>
        <w:t xml:space="preserve">diario oficial La Gaceta, de manera que los requisitos establecidos en el artículo 33 de la Ley 7969, son los que regirán para la valoración de las </w:t>
      </w:r>
      <w:r>
        <w:rPr>
          <w:rFonts w:ascii="Verdana" w:hAnsi="Verdana" w:cs="Verdana"/>
          <w:spacing w:val="10"/>
          <w:sz w:val="19"/>
          <w:szCs w:val="19"/>
          <w:lang w:val="es-ES" w:eastAsia="es-ES"/>
        </w:rPr>
        <w:t xml:space="preserve">ofertas que se presenten. La Administración evaluó las ofertas recibidas en </w:t>
      </w:r>
      <w:r>
        <w:rPr>
          <w:rFonts w:ascii="Verdana" w:hAnsi="Verdana" w:cs="Verdana"/>
          <w:spacing w:val="21"/>
          <w:sz w:val="19"/>
          <w:szCs w:val="19"/>
          <w:lang w:val="es-ES" w:eastAsia="es-ES"/>
        </w:rPr>
        <w:t xml:space="preserve">el concurso, conforme los parámetros preestablecidos. La tabla de </w:t>
      </w:r>
      <w:r>
        <w:rPr>
          <w:rFonts w:ascii="Verdana" w:hAnsi="Verdana" w:cs="Verdana"/>
          <w:spacing w:val="9"/>
          <w:sz w:val="19"/>
          <w:szCs w:val="19"/>
          <w:lang w:val="es-ES" w:eastAsia="es-ES"/>
        </w:rPr>
        <w:t xml:space="preserve">evaluación para el concurso público fue modificada sustancialmente en el Decreto Ejecutivo 35985-MOPT, tal es el caso de la certificación emitida por </w:t>
      </w:r>
      <w:r>
        <w:rPr>
          <w:rFonts w:ascii="Verdana" w:hAnsi="Verdana" w:cs="Verdana"/>
          <w:spacing w:val="7"/>
          <w:sz w:val="19"/>
          <w:szCs w:val="19"/>
          <w:lang w:val="es-ES" w:eastAsia="es-ES"/>
        </w:rPr>
        <w:t xml:space="preserve">la Caja Costarricense del Seguro Social, la cual para ser considerada en el </w:t>
      </w:r>
      <w:r>
        <w:rPr>
          <w:rFonts w:ascii="Verdana" w:hAnsi="Verdana" w:cs="Verdana"/>
          <w:spacing w:val="8"/>
          <w:sz w:val="19"/>
          <w:szCs w:val="19"/>
          <w:lang w:val="es-ES" w:eastAsia="es-ES"/>
        </w:rPr>
        <w:t xml:space="preserve">puntaje requería que la certificación estableciera el tiempo laborado en el </w:t>
      </w:r>
      <w:r>
        <w:rPr>
          <w:rFonts w:ascii="Verdana" w:hAnsi="Verdana" w:cs="Verdana"/>
          <w:spacing w:val="11"/>
          <w:sz w:val="19"/>
          <w:szCs w:val="19"/>
          <w:lang w:val="es-ES" w:eastAsia="es-ES"/>
        </w:rPr>
        <w:t xml:space="preserve">servicio público en la modalidad de taxi como empleador o empleado o en </w:t>
      </w:r>
      <w:r>
        <w:rPr>
          <w:rFonts w:ascii="Verdana" w:hAnsi="Verdana" w:cs="Verdana"/>
          <w:spacing w:val="9"/>
          <w:sz w:val="19"/>
          <w:szCs w:val="19"/>
          <w:lang w:val="es-ES" w:eastAsia="es-ES"/>
        </w:rPr>
        <w:t xml:space="preserve">su defecto como cotizante del seguro voluntario, condiciones que no cumple </w:t>
      </w:r>
      <w:r>
        <w:rPr>
          <w:rFonts w:ascii="Verdana" w:hAnsi="Verdana" w:cs="Verdana"/>
          <w:spacing w:val="19"/>
          <w:sz w:val="19"/>
          <w:szCs w:val="19"/>
          <w:lang w:val="es-ES" w:eastAsia="es-ES"/>
        </w:rPr>
        <w:t xml:space="preserve">la recurrente pues el reporte de estudio de cuotas que consta en el </w:t>
      </w:r>
      <w:r>
        <w:rPr>
          <w:rFonts w:ascii="Verdana" w:hAnsi="Verdana" w:cs="Verdana"/>
          <w:spacing w:val="11"/>
          <w:sz w:val="19"/>
          <w:szCs w:val="19"/>
          <w:lang w:val="es-ES" w:eastAsia="es-ES"/>
        </w:rPr>
        <w:t xml:space="preserve">expediente a folio 23, demuestra que la misma no cuenta con cotización </w:t>
      </w:r>
      <w:r>
        <w:rPr>
          <w:rFonts w:ascii="Verdana" w:hAnsi="Verdana" w:cs="Verdana"/>
          <w:spacing w:val="7"/>
          <w:sz w:val="19"/>
          <w:szCs w:val="19"/>
          <w:lang w:val="es-ES" w:eastAsia="es-ES"/>
        </w:rPr>
        <w:t>alguna en los términos requeridos entre el 2000 y el 2010.</w:t>
      </w:r>
    </w:p>
    <w:p w:rsidR="00E83184" w:rsidRDefault="00E83184" w:rsidP="008B6CF7">
      <w:pPr>
        <w:pStyle w:val="Style4"/>
        <w:kinsoku w:val="0"/>
        <w:autoSpaceDE/>
        <w:autoSpaceDN/>
        <w:adjustRightInd/>
        <w:spacing w:before="576" w:after="504" w:line="266" w:lineRule="auto"/>
        <w:jc w:val="both"/>
        <w:rPr>
          <w:rFonts w:ascii="Verdana" w:hAnsi="Verdana" w:cs="Verdana"/>
          <w:spacing w:val="8"/>
          <w:sz w:val="19"/>
          <w:szCs w:val="19"/>
          <w:lang w:val="es-ES" w:eastAsia="es-ES"/>
        </w:rPr>
      </w:pPr>
      <w:r>
        <w:rPr>
          <w:rFonts w:ascii="Verdana" w:hAnsi="Verdana" w:cs="Verdana"/>
          <w:spacing w:val="14"/>
          <w:sz w:val="19"/>
          <w:szCs w:val="19"/>
          <w:lang w:val="es-ES" w:eastAsia="es-ES"/>
        </w:rPr>
        <w:t>Cuando se analizan las piezas del expediente, se puede apreciar que los</w:t>
      </w:r>
      <w:r>
        <w:rPr>
          <w:rFonts w:ascii="Verdana" w:hAnsi="Verdana" w:cs="Verdana"/>
          <w:spacing w:val="14"/>
          <w:sz w:val="19"/>
          <w:szCs w:val="19"/>
          <w:lang w:val="es-ES" w:eastAsia="es-ES"/>
        </w:rPr>
        <w:br/>
      </w:r>
      <w:r>
        <w:rPr>
          <w:rFonts w:ascii="Verdana" w:hAnsi="Verdana" w:cs="Verdana"/>
          <w:spacing w:val="21"/>
          <w:sz w:val="19"/>
          <w:szCs w:val="19"/>
          <w:lang w:val="es-ES" w:eastAsia="es-ES"/>
        </w:rPr>
        <w:t>cuarenta puntos, que corresponden a los diez años de contar con la</w:t>
      </w:r>
      <w:r>
        <w:rPr>
          <w:rFonts w:ascii="Verdana" w:hAnsi="Verdana" w:cs="Verdana"/>
          <w:spacing w:val="21"/>
          <w:sz w:val="19"/>
          <w:szCs w:val="19"/>
          <w:lang w:val="es-ES" w:eastAsia="es-ES"/>
        </w:rPr>
        <w:br/>
      </w:r>
      <w:r>
        <w:rPr>
          <w:rFonts w:ascii="Verdana" w:hAnsi="Verdana" w:cs="Verdana"/>
          <w:spacing w:val="8"/>
          <w:sz w:val="19"/>
          <w:szCs w:val="19"/>
          <w:lang w:val="es-ES" w:eastAsia="es-ES"/>
        </w:rPr>
        <w:t>Licencia C-1 no fue posible otorgárselos a la recurrente, ya que esta obtuvo</w:t>
      </w:r>
    </w:p>
    <w:p w:rsidR="008B6CF7" w:rsidRDefault="008B6CF7">
      <w:pPr>
        <w:pStyle w:val="Style7"/>
        <w:kinsoku w:val="0"/>
        <w:autoSpaceDE/>
        <w:autoSpaceDN/>
        <w:rPr>
          <w:rStyle w:val="CharacterStyle6"/>
          <w:rFonts w:ascii="Verdana" w:hAnsi="Verdana" w:cs="Verdana"/>
          <w:spacing w:val="5"/>
          <w:lang w:val="es-ES" w:eastAsia="es-ES"/>
        </w:rPr>
      </w:pPr>
    </w:p>
    <w:p w:rsidR="008B6CF7" w:rsidRDefault="008B6CF7">
      <w:pPr>
        <w:pStyle w:val="Style7"/>
        <w:kinsoku w:val="0"/>
        <w:autoSpaceDE/>
        <w:autoSpaceDN/>
        <w:rPr>
          <w:rStyle w:val="CharacterStyle6"/>
          <w:rFonts w:ascii="Verdana" w:hAnsi="Verdana" w:cs="Verdana"/>
          <w:spacing w:val="5"/>
          <w:lang w:val="es-ES" w:eastAsia="es-ES"/>
        </w:rPr>
      </w:pPr>
    </w:p>
    <w:p w:rsidR="008B6CF7" w:rsidRDefault="008B6CF7">
      <w:pPr>
        <w:pStyle w:val="Style7"/>
        <w:kinsoku w:val="0"/>
        <w:autoSpaceDE/>
        <w:autoSpaceDN/>
        <w:rPr>
          <w:rStyle w:val="CharacterStyle6"/>
          <w:rFonts w:ascii="Verdana" w:hAnsi="Verdana" w:cs="Verdana"/>
          <w:spacing w:val="5"/>
          <w:lang w:val="es-ES" w:eastAsia="es-ES"/>
        </w:rPr>
      </w:pPr>
    </w:p>
    <w:p w:rsidR="008B6CF7" w:rsidRDefault="008B6CF7">
      <w:pPr>
        <w:pStyle w:val="Style7"/>
        <w:kinsoku w:val="0"/>
        <w:autoSpaceDE/>
        <w:autoSpaceDN/>
        <w:rPr>
          <w:rStyle w:val="CharacterStyle6"/>
          <w:rFonts w:ascii="Verdana" w:hAnsi="Verdana" w:cs="Verdana"/>
          <w:spacing w:val="5"/>
          <w:lang w:val="es-ES" w:eastAsia="es-ES"/>
        </w:rPr>
      </w:pPr>
    </w:p>
    <w:p w:rsidR="008B6CF7" w:rsidRDefault="008B6CF7">
      <w:pPr>
        <w:pStyle w:val="Style7"/>
        <w:kinsoku w:val="0"/>
        <w:autoSpaceDE/>
        <w:autoSpaceDN/>
        <w:rPr>
          <w:rStyle w:val="CharacterStyle6"/>
          <w:rFonts w:ascii="Verdana" w:hAnsi="Verdana" w:cs="Verdana"/>
          <w:spacing w:val="5"/>
          <w:lang w:val="es-ES" w:eastAsia="es-ES"/>
        </w:rPr>
      </w:pPr>
    </w:p>
    <w:p w:rsidR="00E83184" w:rsidRDefault="00E83184">
      <w:pPr>
        <w:pStyle w:val="Style7"/>
        <w:kinsoku w:val="0"/>
        <w:autoSpaceDE/>
        <w:autoSpaceDN/>
        <w:rPr>
          <w:rStyle w:val="CharacterStyle6"/>
          <w:rFonts w:ascii="Verdana" w:hAnsi="Verdana" w:cs="Verdana"/>
          <w:spacing w:val="3"/>
          <w:lang w:val="es-ES" w:eastAsia="es-ES"/>
        </w:rPr>
      </w:pPr>
      <w:proofErr w:type="gramStart"/>
      <w:r>
        <w:rPr>
          <w:rStyle w:val="CharacterStyle6"/>
          <w:rFonts w:ascii="Verdana" w:hAnsi="Verdana" w:cs="Verdana"/>
          <w:spacing w:val="5"/>
          <w:lang w:val="es-ES" w:eastAsia="es-ES"/>
        </w:rPr>
        <w:lastRenderedPageBreak/>
        <w:t>su</w:t>
      </w:r>
      <w:proofErr w:type="gramEnd"/>
      <w:r>
        <w:rPr>
          <w:rStyle w:val="CharacterStyle6"/>
          <w:rFonts w:ascii="Verdana" w:hAnsi="Verdana" w:cs="Verdana"/>
          <w:spacing w:val="5"/>
          <w:lang w:val="es-ES" w:eastAsia="es-ES"/>
        </w:rPr>
        <w:t xml:space="preserve"> licencia hasta el 1 de enero de 2010, por lo que no contaba al momento </w:t>
      </w:r>
      <w:r>
        <w:rPr>
          <w:rStyle w:val="CharacterStyle6"/>
          <w:rFonts w:ascii="Verdana" w:hAnsi="Verdana" w:cs="Verdana"/>
          <w:spacing w:val="3"/>
          <w:lang w:val="es-ES" w:eastAsia="es-ES"/>
        </w:rPr>
        <w:t>de recepción de ofertas ni con un año de tener dicho documento.</w:t>
      </w:r>
    </w:p>
    <w:p w:rsidR="00E83184" w:rsidRDefault="00E83184">
      <w:pPr>
        <w:pStyle w:val="Style7"/>
        <w:kinsoku w:val="0"/>
        <w:autoSpaceDE/>
        <w:autoSpaceDN/>
        <w:spacing w:before="252"/>
        <w:rPr>
          <w:rStyle w:val="CharacterStyle6"/>
          <w:rFonts w:ascii="Verdana" w:hAnsi="Verdana" w:cs="Verdana"/>
          <w:spacing w:val="3"/>
          <w:lang w:val="es-ES" w:eastAsia="es-ES"/>
        </w:rPr>
      </w:pPr>
      <w:r>
        <w:rPr>
          <w:rStyle w:val="CharacterStyle6"/>
          <w:rFonts w:ascii="Verdana" w:hAnsi="Verdana" w:cs="Verdana"/>
          <w:spacing w:val="8"/>
          <w:lang w:val="es-ES" w:eastAsia="es-ES"/>
        </w:rPr>
        <w:t xml:space="preserve">No es de recibo el argumento de la recurrente en el sentido de que por </w:t>
      </w:r>
      <w:r>
        <w:rPr>
          <w:rStyle w:val="CharacterStyle6"/>
          <w:rFonts w:ascii="Verdana" w:hAnsi="Verdana" w:cs="Verdana"/>
          <w:spacing w:val="7"/>
          <w:lang w:val="es-ES" w:eastAsia="es-ES"/>
        </w:rPr>
        <w:t xml:space="preserve">dilatarse el proceso de adjudicación, ella logra adquirir cuando menos un año de tener la Licencia, ya que tal requisito debía cumplirse al momento </w:t>
      </w:r>
      <w:r>
        <w:rPr>
          <w:rStyle w:val="CharacterStyle6"/>
          <w:rFonts w:ascii="Verdana" w:hAnsi="Verdana" w:cs="Verdana"/>
          <w:spacing w:val="10"/>
          <w:lang w:val="es-ES" w:eastAsia="es-ES"/>
        </w:rPr>
        <w:t xml:space="preserve">del cierre de recepción de ofertas para el concurso y no por el tiempo </w:t>
      </w:r>
      <w:r>
        <w:rPr>
          <w:rStyle w:val="CharacterStyle6"/>
          <w:rFonts w:ascii="Verdana" w:hAnsi="Verdana" w:cs="Verdana"/>
          <w:spacing w:val="3"/>
          <w:lang w:val="es-ES" w:eastAsia="es-ES"/>
        </w:rPr>
        <w:t>transcurrido con posterioridad a tal fecha.</w:t>
      </w:r>
    </w:p>
    <w:p w:rsidR="00E83184" w:rsidRDefault="00E83184">
      <w:pPr>
        <w:pStyle w:val="Style7"/>
        <w:kinsoku w:val="0"/>
        <w:autoSpaceDE/>
        <w:autoSpaceDN/>
        <w:spacing w:before="288"/>
        <w:rPr>
          <w:rStyle w:val="CharacterStyle6"/>
          <w:rFonts w:ascii="Verdana" w:hAnsi="Verdana" w:cs="Verdana"/>
          <w:spacing w:val="2"/>
          <w:lang w:val="es-ES" w:eastAsia="es-ES"/>
        </w:rPr>
      </w:pPr>
      <w:r>
        <w:rPr>
          <w:rStyle w:val="CharacterStyle6"/>
          <w:rFonts w:ascii="Verdana" w:hAnsi="Verdana" w:cs="Verdana"/>
          <w:spacing w:val="5"/>
          <w:lang w:val="es-ES" w:eastAsia="es-ES"/>
        </w:rPr>
        <w:t xml:space="preserve">De lo dicho se tiene que el Consejo de Transporte Público actuó conforme a </w:t>
      </w:r>
      <w:r>
        <w:rPr>
          <w:rStyle w:val="CharacterStyle6"/>
          <w:rFonts w:ascii="Verdana" w:hAnsi="Verdana" w:cs="Verdana"/>
          <w:spacing w:val="3"/>
          <w:lang w:val="es-ES" w:eastAsia="es-ES"/>
        </w:rPr>
        <w:t xml:space="preserve">la Legalidad y la recurrente cuenta con la calificación que sus atestados le </w:t>
      </w:r>
      <w:r>
        <w:rPr>
          <w:rStyle w:val="CharacterStyle6"/>
          <w:rFonts w:ascii="Verdana" w:hAnsi="Verdana" w:cs="Verdana"/>
          <w:spacing w:val="6"/>
          <w:lang w:val="es-ES" w:eastAsia="es-ES"/>
        </w:rPr>
        <w:t xml:space="preserve">permitieron tener, la cual es cero de conformidad con los parámetros de </w:t>
      </w:r>
      <w:r>
        <w:rPr>
          <w:rStyle w:val="CharacterStyle6"/>
          <w:rFonts w:ascii="Verdana" w:hAnsi="Verdana" w:cs="Verdana"/>
          <w:spacing w:val="9"/>
          <w:lang w:val="es-ES" w:eastAsia="es-ES"/>
        </w:rPr>
        <w:t xml:space="preserve">evaluación del artículo 33 de la Ley Reguladora del Servicio Público de </w:t>
      </w:r>
      <w:r>
        <w:rPr>
          <w:rStyle w:val="CharacterStyle6"/>
          <w:rFonts w:ascii="Verdana" w:hAnsi="Verdana" w:cs="Verdana"/>
          <w:spacing w:val="5"/>
          <w:lang w:val="es-ES" w:eastAsia="es-ES"/>
        </w:rPr>
        <w:t xml:space="preserve">Transporte Remunerado de Personas en Vehículos en la Modalidad de Taxi, </w:t>
      </w:r>
      <w:r>
        <w:rPr>
          <w:rStyle w:val="CharacterStyle6"/>
          <w:rFonts w:ascii="Verdana" w:hAnsi="Verdana" w:cs="Verdana"/>
          <w:spacing w:val="2"/>
          <w:lang w:val="es-ES" w:eastAsia="es-ES"/>
        </w:rPr>
        <w:t>N. 7969 de 22 de diciembre de 1999.</w:t>
      </w:r>
    </w:p>
    <w:p w:rsidR="008B6CF7" w:rsidRDefault="00E83184" w:rsidP="008B6CF7">
      <w:pPr>
        <w:pStyle w:val="Style4"/>
        <w:kinsoku w:val="0"/>
        <w:autoSpaceDE/>
        <w:autoSpaceDN/>
        <w:adjustRightInd/>
        <w:spacing w:before="648"/>
        <w:contextualSpacing/>
        <w:jc w:val="center"/>
        <w:rPr>
          <w:rFonts w:ascii="Verdana" w:hAnsi="Verdana" w:cs="Verdana"/>
          <w:b/>
          <w:bCs/>
          <w:w w:val="105"/>
          <w:sz w:val="20"/>
          <w:szCs w:val="20"/>
          <w:lang w:val="es-ES" w:eastAsia="es-ES"/>
        </w:rPr>
      </w:pPr>
      <w:r>
        <w:rPr>
          <w:rFonts w:ascii="Verdana" w:hAnsi="Verdana" w:cs="Verdana"/>
          <w:b/>
          <w:bCs/>
          <w:w w:val="105"/>
          <w:sz w:val="20"/>
          <w:szCs w:val="20"/>
          <w:lang w:val="es-ES" w:eastAsia="es-ES"/>
        </w:rPr>
        <w:t>POR TANTO</w:t>
      </w:r>
    </w:p>
    <w:p w:rsidR="00E83184" w:rsidRPr="008B6CF7" w:rsidRDefault="00E83184" w:rsidP="008B6CF7">
      <w:pPr>
        <w:pStyle w:val="Style4"/>
        <w:kinsoku w:val="0"/>
        <w:autoSpaceDE/>
        <w:autoSpaceDN/>
        <w:adjustRightInd/>
        <w:spacing w:before="648"/>
        <w:contextualSpacing/>
        <w:jc w:val="both"/>
        <w:rPr>
          <w:rStyle w:val="CharacterStyle6"/>
          <w:rFonts w:ascii="Verdana" w:hAnsi="Verdana" w:cs="Verdana"/>
          <w:spacing w:val="3"/>
          <w:lang w:val="es-ES" w:eastAsia="es-ES"/>
        </w:rPr>
      </w:pPr>
      <w:r>
        <w:rPr>
          <w:rFonts w:ascii="Verdana" w:hAnsi="Verdana" w:cs="Verdana"/>
          <w:b/>
          <w:bCs/>
          <w:w w:val="105"/>
          <w:sz w:val="20"/>
          <w:szCs w:val="20"/>
          <w:lang w:val="es-ES" w:eastAsia="es-ES"/>
        </w:rPr>
        <w:br/>
      </w:r>
      <w:r w:rsidR="008B6CF7" w:rsidRPr="008B6CF7">
        <w:rPr>
          <w:rFonts w:ascii="Verdana" w:hAnsi="Verdana" w:cs="Verdana"/>
          <w:b/>
          <w:spacing w:val="13"/>
          <w:sz w:val="20"/>
          <w:szCs w:val="20"/>
          <w:lang w:val="es-ES" w:eastAsia="es-ES"/>
        </w:rPr>
        <w:t>I</w:t>
      </w:r>
      <w:r w:rsidRPr="008B6CF7">
        <w:rPr>
          <w:rFonts w:ascii="Verdana" w:hAnsi="Verdana" w:cs="Verdana"/>
          <w:b/>
          <w:spacing w:val="13"/>
          <w:sz w:val="20"/>
          <w:szCs w:val="20"/>
          <w:lang w:val="es-ES" w:eastAsia="es-ES"/>
        </w:rPr>
        <w:t>-</w:t>
      </w:r>
      <w:r>
        <w:rPr>
          <w:rFonts w:ascii="Verdana" w:hAnsi="Verdana" w:cs="Verdana"/>
          <w:spacing w:val="13"/>
          <w:sz w:val="20"/>
          <w:szCs w:val="20"/>
          <w:lang w:val="es-ES" w:eastAsia="es-ES"/>
        </w:rPr>
        <w:t xml:space="preserve"> </w:t>
      </w:r>
      <w:r w:rsidRPr="008B6CF7">
        <w:rPr>
          <w:rStyle w:val="CharacterStyle6"/>
          <w:rFonts w:ascii="Verdana" w:hAnsi="Verdana" w:cs="Verdana"/>
          <w:spacing w:val="3"/>
          <w:lang w:val="es-ES" w:eastAsia="es-ES"/>
        </w:rPr>
        <w:t>Se declara sin lugar el Recurso de Apelación, interpuesto por la</w:t>
      </w:r>
      <w:r w:rsidR="008B6CF7" w:rsidRPr="008B6CF7">
        <w:rPr>
          <w:rStyle w:val="CharacterStyle6"/>
          <w:rFonts w:ascii="Verdana" w:hAnsi="Verdana" w:cs="Verdana"/>
          <w:spacing w:val="3"/>
          <w:lang w:val="es-ES" w:eastAsia="es-ES"/>
        </w:rPr>
        <w:t xml:space="preserve">  </w:t>
      </w:r>
      <w:r w:rsidRPr="008B6CF7">
        <w:rPr>
          <w:rStyle w:val="CharacterStyle6"/>
          <w:rFonts w:ascii="Verdana" w:hAnsi="Verdana" w:cs="Verdana"/>
          <w:spacing w:val="3"/>
          <w:lang w:val="es-ES" w:eastAsia="es-ES"/>
        </w:rPr>
        <w:t>señora A</w:t>
      </w:r>
      <w:r w:rsidR="008B6CF7">
        <w:rPr>
          <w:rStyle w:val="CharacterStyle6"/>
          <w:rFonts w:ascii="Verdana" w:hAnsi="Verdana" w:cs="Verdana"/>
          <w:spacing w:val="3"/>
          <w:lang w:val="es-ES" w:eastAsia="es-ES"/>
        </w:rPr>
        <w:t>.</w:t>
      </w:r>
      <w:r w:rsidRPr="008B6CF7">
        <w:rPr>
          <w:rStyle w:val="CharacterStyle6"/>
          <w:rFonts w:ascii="Verdana" w:hAnsi="Verdana" w:cs="Verdana"/>
          <w:spacing w:val="3"/>
          <w:lang w:val="es-ES" w:eastAsia="es-ES"/>
        </w:rPr>
        <w:t>M</w:t>
      </w:r>
      <w:r w:rsidR="008B6CF7">
        <w:rPr>
          <w:rStyle w:val="CharacterStyle6"/>
          <w:rFonts w:ascii="Verdana" w:hAnsi="Verdana" w:cs="Verdana"/>
          <w:spacing w:val="3"/>
          <w:lang w:val="es-ES" w:eastAsia="es-ES"/>
        </w:rPr>
        <w:t>.</w:t>
      </w:r>
      <w:r w:rsidRPr="008B6CF7">
        <w:rPr>
          <w:rStyle w:val="CharacterStyle6"/>
          <w:rFonts w:ascii="Verdana" w:hAnsi="Verdana" w:cs="Verdana"/>
          <w:spacing w:val="3"/>
          <w:lang w:val="es-ES" w:eastAsia="es-ES"/>
        </w:rPr>
        <w:t>M</w:t>
      </w:r>
      <w:r w:rsidR="008B6CF7">
        <w:rPr>
          <w:rStyle w:val="CharacterStyle6"/>
          <w:rFonts w:ascii="Verdana" w:hAnsi="Verdana" w:cs="Verdana"/>
          <w:spacing w:val="3"/>
          <w:lang w:val="es-ES" w:eastAsia="es-ES"/>
        </w:rPr>
        <w:t>.</w:t>
      </w:r>
      <w:r w:rsidRPr="008B6CF7">
        <w:rPr>
          <w:rStyle w:val="CharacterStyle6"/>
          <w:rFonts w:ascii="Verdana" w:hAnsi="Verdana" w:cs="Verdana"/>
          <w:spacing w:val="3"/>
          <w:lang w:val="es-ES" w:eastAsia="es-ES"/>
        </w:rPr>
        <w:t>M</w:t>
      </w:r>
      <w:r w:rsidR="008B6CF7">
        <w:rPr>
          <w:rStyle w:val="CharacterStyle6"/>
          <w:rFonts w:ascii="Verdana" w:hAnsi="Verdana" w:cs="Verdana"/>
          <w:spacing w:val="3"/>
          <w:lang w:val="es-ES" w:eastAsia="es-ES"/>
        </w:rPr>
        <w:t>.</w:t>
      </w:r>
      <w:r w:rsidRPr="008B6CF7">
        <w:rPr>
          <w:rStyle w:val="CharacterStyle6"/>
          <w:rFonts w:ascii="Verdana" w:hAnsi="Verdana" w:cs="Verdana"/>
          <w:spacing w:val="3"/>
          <w:lang w:val="es-ES" w:eastAsia="es-ES"/>
        </w:rPr>
        <w:t xml:space="preserve">, cédula de identidad número </w:t>
      </w:r>
      <w:r w:rsidR="00A317A4">
        <w:rPr>
          <w:rStyle w:val="CharacterStyle6"/>
          <w:rFonts w:ascii="Verdana" w:hAnsi="Verdana" w:cs="Verdana"/>
          <w:spacing w:val="3"/>
          <w:lang w:val="es-ES" w:eastAsia="es-ES"/>
        </w:rPr>
        <w:t>…</w:t>
      </w:r>
      <w:r w:rsidR="008B6CF7">
        <w:rPr>
          <w:rStyle w:val="CharacterStyle6"/>
          <w:rFonts w:ascii="Verdana" w:hAnsi="Verdana" w:cs="Verdana"/>
          <w:spacing w:val="3"/>
          <w:lang w:val="es-ES" w:eastAsia="es-ES"/>
        </w:rPr>
        <w:t>,</w:t>
      </w:r>
      <w:r w:rsidRPr="008B6CF7">
        <w:rPr>
          <w:rStyle w:val="CharacterStyle6"/>
          <w:rFonts w:ascii="Verdana" w:hAnsi="Verdana" w:cs="Verdana"/>
          <w:spacing w:val="3"/>
          <w:lang w:val="es-ES" w:eastAsia="es-ES"/>
        </w:rPr>
        <w:t xml:space="preserve"> en su condición de oferente del concurso público, para la adjudicación de 1034 placas de Taxi de vehículos adaptados para personas con discapacidad, contra el </w:t>
      </w:r>
      <w:r w:rsidRPr="008B6CF7">
        <w:rPr>
          <w:rStyle w:val="CharacterStyle6"/>
          <w:rFonts w:ascii="Verdana" w:hAnsi="Verdana" w:cs="Verdana"/>
          <w:b/>
          <w:spacing w:val="3"/>
          <w:lang w:val="es-ES" w:eastAsia="es-ES"/>
        </w:rPr>
        <w:t xml:space="preserve">Artículo 6.4.347 de la Sesión Ordinaria N. 60-2011 </w:t>
      </w:r>
      <w:r w:rsidRPr="008B6CF7">
        <w:rPr>
          <w:rStyle w:val="CharacterStyle6"/>
          <w:rFonts w:ascii="Verdana" w:hAnsi="Verdana" w:cs="Verdana"/>
          <w:spacing w:val="3"/>
          <w:lang w:val="es-ES" w:eastAsia="es-ES"/>
        </w:rPr>
        <w:t>de 24 de agosto de 2011,</w:t>
      </w:r>
      <w:r w:rsidRPr="008B6CF7">
        <w:rPr>
          <w:rStyle w:val="CharacterStyle6"/>
          <w:rFonts w:ascii="Verdana" w:hAnsi="Verdana" w:cs="Verdana"/>
          <w:b/>
          <w:spacing w:val="3"/>
          <w:lang w:val="es-ES" w:eastAsia="es-ES"/>
        </w:rPr>
        <w:t xml:space="preserve"> </w:t>
      </w:r>
      <w:r w:rsidRPr="008B6CF7">
        <w:rPr>
          <w:rStyle w:val="CharacterStyle6"/>
          <w:rFonts w:ascii="Verdana" w:hAnsi="Verdana" w:cs="Verdana"/>
          <w:spacing w:val="3"/>
          <w:lang w:val="es-ES" w:eastAsia="es-ES"/>
        </w:rPr>
        <w:t>dictado por la JUNTA DIRECTIVA DEL CONSEJO DE TRANSPORTE PÚBLICO.</w:t>
      </w:r>
    </w:p>
    <w:p w:rsidR="00E83184" w:rsidRDefault="00E83184" w:rsidP="008B6CF7">
      <w:pPr>
        <w:pStyle w:val="Style7"/>
        <w:kinsoku w:val="0"/>
        <w:autoSpaceDE/>
        <w:autoSpaceDN/>
        <w:spacing w:after="180"/>
        <w:contextualSpacing/>
        <w:rPr>
          <w:rStyle w:val="CharacterStyle6"/>
          <w:rFonts w:ascii="Verdana" w:hAnsi="Verdana" w:cs="Verdana"/>
          <w:b/>
          <w:bCs/>
          <w:spacing w:val="2"/>
          <w:w w:val="105"/>
          <w:lang w:val="es-ES" w:eastAsia="es-ES"/>
        </w:rPr>
      </w:pPr>
      <w:r>
        <w:rPr>
          <w:rStyle w:val="CharacterStyle6"/>
          <w:rFonts w:ascii="Verdana" w:hAnsi="Verdana" w:cs="Verdana"/>
          <w:b/>
          <w:bCs/>
          <w:spacing w:val="3"/>
          <w:w w:val="105"/>
          <w:lang w:val="es-ES" w:eastAsia="es-ES"/>
        </w:rPr>
        <w:t xml:space="preserve">II.- </w:t>
      </w:r>
      <w:r>
        <w:rPr>
          <w:rStyle w:val="CharacterStyle6"/>
          <w:rFonts w:ascii="Verdana" w:hAnsi="Verdana" w:cs="Verdana"/>
          <w:spacing w:val="3"/>
          <w:lang w:val="es-ES" w:eastAsia="es-ES"/>
        </w:rPr>
        <w:t xml:space="preserve">De conformidad con el artículo 22, inciso c), de la citada Ley 7969, la </w:t>
      </w:r>
      <w:r>
        <w:rPr>
          <w:rStyle w:val="CharacterStyle6"/>
          <w:rFonts w:ascii="Verdana" w:hAnsi="Verdana" w:cs="Verdana"/>
          <w:spacing w:val="12"/>
          <w:lang w:val="es-ES" w:eastAsia="es-ES"/>
        </w:rPr>
        <w:t xml:space="preserve">presente resolución no tiene ulterior recurso por lo que, se </w:t>
      </w:r>
      <w:r>
        <w:rPr>
          <w:rStyle w:val="CharacterStyle6"/>
          <w:rFonts w:ascii="Verdana" w:hAnsi="Verdana" w:cs="Verdana"/>
          <w:i/>
          <w:iCs/>
          <w:spacing w:val="12"/>
          <w:lang w:val="es-ES" w:eastAsia="es-ES"/>
        </w:rPr>
        <w:t xml:space="preserve">tiene por </w:t>
      </w:r>
      <w:r>
        <w:rPr>
          <w:rStyle w:val="CharacterStyle6"/>
          <w:rFonts w:ascii="Verdana" w:hAnsi="Verdana" w:cs="Verdana"/>
          <w:i/>
          <w:iCs/>
          <w:spacing w:val="2"/>
          <w:lang w:val="es-ES" w:eastAsia="es-ES"/>
        </w:rPr>
        <w:t xml:space="preserve">agotada la vía administrativa. </w:t>
      </w:r>
      <w:r>
        <w:rPr>
          <w:rStyle w:val="CharacterStyle6"/>
          <w:rFonts w:ascii="Verdana" w:hAnsi="Verdana" w:cs="Verdana"/>
          <w:b/>
          <w:bCs/>
          <w:spacing w:val="2"/>
          <w:w w:val="105"/>
          <w:lang w:val="es-ES" w:eastAsia="es-ES"/>
        </w:rPr>
        <w:t>NOTIFIQUESE.</w:t>
      </w:r>
    </w:p>
    <w:p w:rsidR="008B6CF7" w:rsidRDefault="008B6CF7" w:rsidP="008B6CF7">
      <w:pPr>
        <w:pStyle w:val="Style7"/>
        <w:kinsoku w:val="0"/>
        <w:autoSpaceDE/>
        <w:autoSpaceDN/>
        <w:spacing w:after="180"/>
        <w:contextualSpacing/>
        <w:rPr>
          <w:rStyle w:val="CharacterStyle6"/>
          <w:rFonts w:ascii="Verdana" w:hAnsi="Verdana" w:cs="Verdana"/>
          <w:b/>
          <w:bCs/>
          <w:spacing w:val="2"/>
          <w:w w:val="105"/>
          <w:lang w:val="es-ES" w:eastAsia="es-ES"/>
        </w:rPr>
      </w:pPr>
    </w:p>
    <w:p w:rsidR="008B6CF7" w:rsidRDefault="008B6CF7" w:rsidP="008B6CF7">
      <w:pPr>
        <w:pStyle w:val="Style7"/>
        <w:kinsoku w:val="0"/>
        <w:autoSpaceDE/>
        <w:autoSpaceDN/>
        <w:spacing w:after="180"/>
        <w:contextualSpacing/>
        <w:rPr>
          <w:rStyle w:val="CharacterStyle6"/>
          <w:rFonts w:ascii="Verdana" w:hAnsi="Verdana" w:cs="Verdana"/>
          <w:b/>
          <w:bCs/>
          <w:spacing w:val="2"/>
          <w:w w:val="105"/>
          <w:lang w:val="es-ES" w:eastAsia="es-ES"/>
        </w:rPr>
      </w:pPr>
    </w:p>
    <w:p w:rsidR="008B6CF7" w:rsidRDefault="008B6CF7" w:rsidP="008B6CF7">
      <w:pPr>
        <w:pStyle w:val="Style7"/>
        <w:kinsoku w:val="0"/>
        <w:autoSpaceDE/>
        <w:autoSpaceDN/>
        <w:spacing w:after="180"/>
        <w:contextualSpacing/>
        <w:rPr>
          <w:rStyle w:val="CharacterStyle6"/>
          <w:rFonts w:ascii="Verdana" w:hAnsi="Verdana" w:cs="Verdana"/>
          <w:b/>
          <w:bCs/>
          <w:spacing w:val="2"/>
          <w:w w:val="105"/>
          <w:lang w:val="es-ES" w:eastAsia="es-ES"/>
        </w:rPr>
      </w:pPr>
    </w:p>
    <w:p w:rsidR="008B6CF7" w:rsidRPr="009A291A" w:rsidRDefault="008B6CF7" w:rsidP="008B6CF7">
      <w:pPr>
        <w:pStyle w:val="Style3"/>
        <w:kinsoku w:val="0"/>
        <w:autoSpaceDE/>
        <w:autoSpaceDN/>
        <w:spacing w:line="240" w:lineRule="auto"/>
        <w:ind w:left="142" w:right="74" w:firstLine="0"/>
        <w:contextualSpacing/>
        <w:jc w:val="center"/>
        <w:rPr>
          <w:rStyle w:val="CharacterStyle3"/>
          <w:spacing w:val="20"/>
          <w:sz w:val="26"/>
          <w:szCs w:val="26"/>
          <w:lang w:val="es-ES" w:eastAsia="es-ES"/>
        </w:rPr>
      </w:pPr>
      <w:r w:rsidRPr="009A291A">
        <w:rPr>
          <w:rStyle w:val="CharacterStyle3"/>
          <w:spacing w:val="20"/>
          <w:sz w:val="26"/>
          <w:szCs w:val="26"/>
          <w:lang w:val="es-ES" w:eastAsia="es-ES"/>
        </w:rPr>
        <w:t>Lic. Carlos Portuguez Méndez</w:t>
      </w:r>
    </w:p>
    <w:p w:rsidR="008B6CF7" w:rsidRPr="009A291A" w:rsidRDefault="008B6CF7" w:rsidP="008B6CF7">
      <w:pPr>
        <w:pStyle w:val="Style3"/>
        <w:kinsoku w:val="0"/>
        <w:autoSpaceDE/>
        <w:autoSpaceDN/>
        <w:spacing w:line="240" w:lineRule="auto"/>
        <w:ind w:left="142" w:right="74" w:firstLine="0"/>
        <w:contextualSpacing/>
        <w:jc w:val="center"/>
        <w:rPr>
          <w:rStyle w:val="CharacterStyle3"/>
          <w:b/>
          <w:spacing w:val="20"/>
          <w:sz w:val="26"/>
          <w:szCs w:val="26"/>
          <w:lang w:val="es-ES" w:eastAsia="es-ES"/>
        </w:rPr>
      </w:pPr>
      <w:r w:rsidRPr="009A291A">
        <w:rPr>
          <w:rStyle w:val="CharacterStyle3"/>
          <w:b/>
          <w:spacing w:val="20"/>
          <w:sz w:val="26"/>
          <w:szCs w:val="26"/>
          <w:lang w:val="es-ES" w:eastAsia="es-ES"/>
        </w:rPr>
        <w:t xml:space="preserve">Presidente </w:t>
      </w:r>
    </w:p>
    <w:p w:rsidR="008B6CF7" w:rsidRPr="00DA7A5B" w:rsidRDefault="008B6CF7" w:rsidP="008B6CF7">
      <w:pPr>
        <w:pStyle w:val="Style3"/>
        <w:kinsoku w:val="0"/>
        <w:autoSpaceDE/>
        <w:autoSpaceDN/>
        <w:rPr>
          <w:rStyle w:val="CharacterStyle3"/>
          <w:spacing w:val="20"/>
          <w:sz w:val="26"/>
          <w:szCs w:val="26"/>
          <w:lang w:val="es-ES" w:eastAsia="es-ES"/>
        </w:rPr>
      </w:pPr>
    </w:p>
    <w:p w:rsidR="008B6CF7" w:rsidRPr="00DA7A5B" w:rsidRDefault="008B6CF7" w:rsidP="008B6CF7">
      <w:pPr>
        <w:pStyle w:val="Style3"/>
        <w:kinsoku w:val="0"/>
        <w:autoSpaceDE/>
        <w:autoSpaceDN/>
        <w:rPr>
          <w:b/>
          <w:spacing w:val="20"/>
          <w:sz w:val="26"/>
          <w:szCs w:val="26"/>
          <w:lang w:val="es-ES" w:eastAsia="es-ES"/>
        </w:rPr>
      </w:pPr>
    </w:p>
    <w:p w:rsidR="008B6CF7" w:rsidRPr="005339DA" w:rsidRDefault="008B6CF7" w:rsidP="008B6CF7">
      <w:pPr>
        <w:ind w:left="72"/>
        <w:jc w:val="center"/>
        <w:rPr>
          <w:lang w:val="es-CR"/>
        </w:rPr>
      </w:pPr>
    </w:p>
    <w:p w:rsidR="008B6CF7" w:rsidRDefault="008B6CF7" w:rsidP="008B6CF7">
      <w:pPr>
        <w:pStyle w:val="Style3"/>
        <w:kinsoku w:val="0"/>
        <w:autoSpaceDE/>
        <w:autoSpaceDN/>
        <w:spacing w:line="288" w:lineRule="exact"/>
        <w:rPr>
          <w:rStyle w:val="CharacterStyle3"/>
          <w:spacing w:val="-1"/>
          <w:sz w:val="25"/>
          <w:szCs w:val="25"/>
          <w:lang w:val="es-ES" w:eastAsia="es-ES"/>
        </w:rPr>
      </w:pPr>
    </w:p>
    <w:p w:rsidR="008B6CF7" w:rsidRPr="00690E35" w:rsidRDefault="008B6CF7" w:rsidP="008B6CF7">
      <w:pPr>
        <w:pStyle w:val="Style3"/>
        <w:kinsoku w:val="0"/>
        <w:autoSpaceDE/>
        <w:autoSpaceDN/>
        <w:spacing w:line="288" w:lineRule="exact"/>
        <w:jc w:val="center"/>
        <w:rPr>
          <w:rStyle w:val="CharacterStyle3"/>
          <w:b/>
          <w:sz w:val="25"/>
          <w:szCs w:val="25"/>
          <w:lang w:val="es-ES" w:eastAsia="es-ES"/>
        </w:rPr>
      </w:pPr>
      <w:r w:rsidRPr="008B4938">
        <w:rPr>
          <w:rStyle w:val="CharacterStyle3"/>
          <w:spacing w:val="-1"/>
          <w:sz w:val="25"/>
          <w:szCs w:val="25"/>
          <w:lang w:val="es-ES" w:eastAsia="es-ES"/>
        </w:rPr>
        <w:t>Licda. Marta Luz Pérez Peláez                         Lic. Mario Quesada Aguirre</w:t>
      </w:r>
      <w:r w:rsidRPr="00690E35">
        <w:rPr>
          <w:rStyle w:val="CharacterStyle3"/>
          <w:b/>
          <w:spacing w:val="-1"/>
          <w:sz w:val="25"/>
          <w:szCs w:val="25"/>
          <w:lang w:val="es-ES" w:eastAsia="es-ES"/>
        </w:rPr>
        <w:t xml:space="preserve">                             </w:t>
      </w:r>
      <w:r w:rsidRPr="00690E35">
        <w:rPr>
          <w:rStyle w:val="CharacterStyle3"/>
          <w:b/>
          <w:spacing w:val="-1"/>
          <w:sz w:val="25"/>
          <w:szCs w:val="25"/>
          <w:lang w:val="es-ES" w:eastAsia="es-ES"/>
        </w:rPr>
        <w:br/>
      </w:r>
      <w:r>
        <w:rPr>
          <w:rStyle w:val="CharacterStyle3"/>
          <w:b/>
          <w:sz w:val="25"/>
          <w:szCs w:val="25"/>
          <w:lang w:val="es-ES" w:eastAsia="es-ES"/>
        </w:rPr>
        <w:t xml:space="preserve">   </w:t>
      </w:r>
      <w:r w:rsidRPr="00690E35">
        <w:rPr>
          <w:rStyle w:val="CharacterStyle3"/>
          <w:b/>
          <w:sz w:val="25"/>
          <w:szCs w:val="25"/>
          <w:lang w:val="es-ES" w:eastAsia="es-ES"/>
        </w:rPr>
        <w:t>J</w:t>
      </w:r>
      <w:r>
        <w:rPr>
          <w:rStyle w:val="CharacterStyle3"/>
          <w:b/>
          <w:sz w:val="25"/>
          <w:szCs w:val="25"/>
          <w:lang w:val="es-ES" w:eastAsia="es-ES"/>
        </w:rPr>
        <w:t>uez</w:t>
      </w:r>
      <w:r w:rsidRPr="00690E35">
        <w:rPr>
          <w:rStyle w:val="CharacterStyle3"/>
          <w:b/>
          <w:sz w:val="25"/>
          <w:szCs w:val="25"/>
          <w:lang w:val="es-ES" w:eastAsia="es-ES"/>
        </w:rPr>
        <w:tab/>
      </w:r>
      <w:r w:rsidRPr="00690E35">
        <w:rPr>
          <w:rStyle w:val="CharacterStyle3"/>
          <w:b/>
          <w:sz w:val="25"/>
          <w:szCs w:val="25"/>
          <w:lang w:val="es-ES" w:eastAsia="es-ES"/>
        </w:rPr>
        <w:tab/>
      </w:r>
      <w:r w:rsidRPr="00690E35">
        <w:rPr>
          <w:rStyle w:val="CharacterStyle3"/>
          <w:b/>
          <w:sz w:val="25"/>
          <w:szCs w:val="25"/>
          <w:lang w:val="es-ES" w:eastAsia="es-ES"/>
        </w:rPr>
        <w:tab/>
      </w:r>
      <w:r w:rsidRPr="00690E35">
        <w:rPr>
          <w:rStyle w:val="CharacterStyle3"/>
          <w:b/>
          <w:sz w:val="25"/>
          <w:szCs w:val="25"/>
          <w:lang w:val="es-ES" w:eastAsia="es-ES"/>
        </w:rPr>
        <w:tab/>
      </w:r>
      <w:r w:rsidRPr="00690E35">
        <w:rPr>
          <w:rStyle w:val="CharacterStyle3"/>
          <w:b/>
          <w:sz w:val="25"/>
          <w:szCs w:val="25"/>
          <w:lang w:val="es-ES" w:eastAsia="es-ES"/>
        </w:rPr>
        <w:tab/>
      </w:r>
      <w:r w:rsidRPr="00690E35">
        <w:rPr>
          <w:rStyle w:val="CharacterStyle3"/>
          <w:b/>
          <w:sz w:val="25"/>
          <w:szCs w:val="25"/>
          <w:lang w:val="es-ES" w:eastAsia="es-ES"/>
        </w:rPr>
        <w:tab/>
        <w:t>J</w:t>
      </w:r>
      <w:r>
        <w:rPr>
          <w:rStyle w:val="CharacterStyle3"/>
          <w:b/>
          <w:sz w:val="25"/>
          <w:szCs w:val="25"/>
          <w:lang w:val="es-ES" w:eastAsia="es-ES"/>
        </w:rPr>
        <w:t>uez</w:t>
      </w:r>
    </w:p>
    <w:p w:rsidR="008B6CF7" w:rsidRDefault="008B6CF7" w:rsidP="008B6CF7">
      <w:pPr>
        <w:pStyle w:val="Style7"/>
        <w:kinsoku w:val="0"/>
        <w:autoSpaceDE/>
        <w:autoSpaceDN/>
        <w:spacing w:after="180"/>
        <w:contextualSpacing/>
        <w:rPr>
          <w:rStyle w:val="CharacterStyle6"/>
          <w:rFonts w:ascii="Verdana" w:hAnsi="Verdana" w:cs="Verdana"/>
          <w:b/>
          <w:bCs/>
          <w:spacing w:val="2"/>
          <w:w w:val="105"/>
          <w:lang w:val="es-ES" w:eastAsia="es-ES"/>
        </w:rPr>
      </w:pPr>
    </w:p>
    <w:sectPr w:rsidR="008B6CF7">
      <w:pgSz w:w="12221" w:h="15802"/>
      <w:pgMar w:top="822" w:right="2071" w:bottom="457" w:left="206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227E"/>
    <w:multiLevelType w:val="singleLevel"/>
    <w:tmpl w:val="408C9DDC"/>
    <w:lvl w:ilvl="0">
      <w:start w:val="4"/>
      <w:numFmt w:val="decimal"/>
      <w:lvlText w:val="%1.-"/>
      <w:lvlJc w:val="left"/>
      <w:pPr>
        <w:tabs>
          <w:tab w:val="num" w:pos="360"/>
        </w:tabs>
        <w:ind w:firstLine="72"/>
      </w:pPr>
      <w:rPr>
        <w:rFonts w:ascii="Verdana" w:hAnsi="Verdana" w:cs="Verdana"/>
        <w:b/>
        <w:bCs/>
        <w:snapToGrid/>
        <w:spacing w:val="2"/>
        <w:w w:val="105"/>
        <w:sz w:val="20"/>
        <w:szCs w:val="20"/>
      </w:rPr>
    </w:lvl>
  </w:abstractNum>
  <w:abstractNum w:abstractNumId="1">
    <w:nsid w:val="02183693"/>
    <w:multiLevelType w:val="singleLevel"/>
    <w:tmpl w:val="53CF0943"/>
    <w:lvl w:ilvl="0">
      <w:start w:val="1"/>
      <w:numFmt w:val="lowerLetter"/>
      <w:lvlText w:val="%1)-"/>
      <w:lvlJc w:val="left"/>
      <w:pPr>
        <w:tabs>
          <w:tab w:val="num" w:pos="360"/>
        </w:tabs>
        <w:ind w:firstLine="72"/>
      </w:pPr>
      <w:rPr>
        <w:rFonts w:ascii="Verdana" w:hAnsi="Verdana" w:cs="Verdana"/>
        <w:snapToGrid/>
        <w:spacing w:val="7"/>
        <w:sz w:val="19"/>
        <w:szCs w:val="19"/>
      </w:rPr>
    </w:lvl>
  </w:abstractNum>
  <w:abstractNum w:abstractNumId="2">
    <w:nsid w:val="02EB7058"/>
    <w:multiLevelType w:val="singleLevel"/>
    <w:tmpl w:val="16A7BBE3"/>
    <w:lvl w:ilvl="0">
      <w:start w:val="1"/>
      <w:numFmt w:val="lowerLetter"/>
      <w:lvlText w:val="%1)-"/>
      <w:lvlJc w:val="left"/>
      <w:pPr>
        <w:tabs>
          <w:tab w:val="num" w:pos="432"/>
        </w:tabs>
        <w:ind w:firstLine="72"/>
      </w:pPr>
      <w:rPr>
        <w:rFonts w:ascii="Verdana" w:hAnsi="Verdana" w:cs="Verdana"/>
        <w:snapToGrid/>
        <w:spacing w:val="6"/>
        <w:sz w:val="19"/>
        <w:szCs w:val="19"/>
      </w:rPr>
    </w:lvl>
  </w:abstractNum>
  <w:abstractNum w:abstractNumId="3">
    <w:nsid w:val="03F8EF19"/>
    <w:multiLevelType w:val="singleLevel"/>
    <w:tmpl w:val="298EEEA9"/>
    <w:lvl w:ilvl="0">
      <w:start w:val="1"/>
      <w:numFmt w:val="decimal"/>
      <w:lvlText w:val="%1.-"/>
      <w:lvlJc w:val="left"/>
      <w:pPr>
        <w:tabs>
          <w:tab w:val="num" w:pos="432"/>
        </w:tabs>
        <w:ind w:firstLine="72"/>
      </w:pPr>
      <w:rPr>
        <w:rFonts w:ascii="Verdana" w:hAnsi="Verdana" w:cs="Verdana"/>
        <w:b/>
        <w:bCs/>
        <w:snapToGrid/>
        <w:spacing w:val="-1"/>
        <w:w w:val="105"/>
        <w:sz w:val="20"/>
        <w:szCs w:val="20"/>
      </w:rPr>
    </w:lvl>
  </w:abstractNum>
  <w:abstractNum w:abstractNumId="4">
    <w:nsid w:val="047071CE"/>
    <w:multiLevelType w:val="singleLevel"/>
    <w:tmpl w:val="40917A0F"/>
    <w:lvl w:ilvl="0">
      <w:start w:val="1"/>
      <w:numFmt w:val="lowerLetter"/>
      <w:lvlText w:val="%1)"/>
      <w:lvlJc w:val="left"/>
      <w:pPr>
        <w:tabs>
          <w:tab w:val="num" w:pos="216"/>
        </w:tabs>
        <w:ind w:left="144" w:firstLine="144"/>
      </w:pPr>
      <w:rPr>
        <w:rFonts w:ascii="Verdana" w:hAnsi="Verdana" w:cs="Verdana"/>
        <w:i/>
        <w:iCs/>
        <w:snapToGrid/>
        <w:spacing w:val="-1"/>
        <w:sz w:val="16"/>
        <w:szCs w:val="16"/>
      </w:rPr>
    </w:lvl>
  </w:abstractNum>
  <w:abstractNum w:abstractNumId="5">
    <w:nsid w:val="052552E6"/>
    <w:multiLevelType w:val="singleLevel"/>
    <w:tmpl w:val="0283D2A0"/>
    <w:lvl w:ilvl="0">
      <w:start w:val="1"/>
      <w:numFmt w:val="decimal"/>
      <w:lvlText w:val="%1.-"/>
      <w:lvlJc w:val="left"/>
      <w:pPr>
        <w:tabs>
          <w:tab w:val="num" w:pos="1080"/>
        </w:tabs>
        <w:ind w:left="432" w:firstLine="144"/>
      </w:pPr>
      <w:rPr>
        <w:rFonts w:ascii="Verdana" w:hAnsi="Verdana" w:cs="Verdana"/>
        <w:snapToGrid/>
        <w:spacing w:val="22"/>
        <w:sz w:val="16"/>
        <w:szCs w:val="16"/>
      </w:rPr>
    </w:lvl>
  </w:abstractNum>
  <w:num w:numId="1">
    <w:abstractNumId w:val="1"/>
  </w:num>
  <w:num w:numId="2">
    <w:abstractNumId w:val="4"/>
  </w:num>
  <w:num w:numId="3">
    <w:abstractNumId w:val="5"/>
  </w:num>
  <w:num w:numId="4">
    <w:abstractNumId w:val="3"/>
  </w:num>
  <w:num w:numId="5">
    <w:abstractNumId w:val="3"/>
    <w:lvlOverride w:ilvl="0">
      <w:lvl w:ilvl="0">
        <w:numFmt w:val="decimal"/>
        <w:lvlText w:val="%1.-"/>
        <w:lvlJc w:val="left"/>
        <w:pPr>
          <w:tabs>
            <w:tab w:val="num" w:pos="432"/>
          </w:tabs>
          <w:ind w:firstLine="72"/>
        </w:pPr>
        <w:rPr>
          <w:rFonts w:ascii="Verdana" w:hAnsi="Verdana" w:cs="Verdana"/>
          <w:b/>
          <w:bCs/>
          <w:snapToGrid/>
          <w:spacing w:val="16"/>
          <w:sz w:val="19"/>
          <w:szCs w:val="19"/>
        </w:rPr>
      </w:lvl>
    </w:lvlOverride>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2D00BC"/>
    <w:rsid w:val="002D00BC"/>
    <w:rsid w:val="002D6CBF"/>
    <w:rsid w:val="008B6CF7"/>
    <w:rsid w:val="00A317A4"/>
    <w:rsid w:val="00BE750C"/>
    <w:rsid w:val="00DC3977"/>
    <w:rsid w:val="00E83184"/>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autoSpaceDE w:val="0"/>
      <w:autoSpaceDN w:val="0"/>
      <w:adjustRightInd w:val="0"/>
    </w:pPr>
  </w:style>
  <w:style w:type="paragraph" w:customStyle="1" w:styleId="Style3">
    <w:name w:val="Style 3"/>
    <w:basedOn w:val="Normal"/>
    <w:uiPriority w:val="99"/>
    <w:pPr>
      <w:kinsoku/>
      <w:autoSpaceDE w:val="0"/>
      <w:autoSpaceDN w:val="0"/>
      <w:spacing w:before="288" w:line="314" w:lineRule="auto"/>
      <w:ind w:left="144" w:right="72" w:firstLine="144"/>
      <w:jc w:val="both"/>
    </w:pPr>
    <w:rPr>
      <w:sz w:val="16"/>
      <w:szCs w:val="16"/>
    </w:rPr>
  </w:style>
  <w:style w:type="paragraph" w:customStyle="1" w:styleId="Style2">
    <w:name w:val="Style 2"/>
    <w:basedOn w:val="Normal"/>
    <w:uiPriority w:val="99"/>
    <w:pPr>
      <w:kinsoku/>
      <w:autoSpaceDE w:val="0"/>
      <w:autoSpaceDN w:val="0"/>
      <w:adjustRightInd w:val="0"/>
    </w:pPr>
    <w:rPr>
      <w:sz w:val="20"/>
      <w:szCs w:val="20"/>
    </w:rPr>
  </w:style>
  <w:style w:type="paragraph" w:customStyle="1" w:styleId="Style4">
    <w:name w:val="Style 4"/>
    <w:basedOn w:val="Normal"/>
    <w:uiPriority w:val="99"/>
    <w:pPr>
      <w:kinsoku/>
      <w:autoSpaceDE w:val="0"/>
      <w:autoSpaceDN w:val="0"/>
      <w:adjustRightInd w:val="0"/>
    </w:pPr>
  </w:style>
  <w:style w:type="paragraph" w:customStyle="1" w:styleId="Style5">
    <w:name w:val="Style 5"/>
    <w:basedOn w:val="Normal"/>
    <w:uiPriority w:val="99"/>
    <w:pPr>
      <w:kinsoku/>
      <w:autoSpaceDE w:val="0"/>
      <w:autoSpaceDN w:val="0"/>
      <w:spacing w:before="504"/>
      <w:ind w:firstLine="72"/>
    </w:pPr>
    <w:rPr>
      <w:sz w:val="19"/>
      <w:szCs w:val="19"/>
    </w:rPr>
  </w:style>
  <w:style w:type="paragraph" w:customStyle="1" w:styleId="Style6">
    <w:name w:val="Style 6"/>
    <w:basedOn w:val="Normal"/>
    <w:uiPriority w:val="99"/>
    <w:pPr>
      <w:kinsoku/>
      <w:autoSpaceDE w:val="0"/>
      <w:autoSpaceDN w:val="0"/>
      <w:ind w:firstLine="72"/>
      <w:jc w:val="both"/>
    </w:pPr>
    <w:rPr>
      <w:sz w:val="19"/>
      <w:szCs w:val="19"/>
    </w:rPr>
  </w:style>
  <w:style w:type="paragraph" w:customStyle="1" w:styleId="Style7">
    <w:name w:val="Style 7"/>
    <w:basedOn w:val="Normal"/>
    <w:uiPriority w:val="99"/>
    <w:pPr>
      <w:kinsoku/>
      <w:autoSpaceDE w:val="0"/>
      <w:autoSpaceDN w:val="0"/>
      <w:jc w:val="both"/>
    </w:pPr>
    <w:rPr>
      <w:sz w:val="20"/>
      <w:szCs w:val="20"/>
    </w:rPr>
  </w:style>
  <w:style w:type="character" w:customStyle="1" w:styleId="CharacterStyle2">
    <w:name w:val="Character Style 2"/>
    <w:uiPriority w:val="99"/>
    <w:rPr>
      <w:sz w:val="20"/>
      <w:szCs w:val="20"/>
    </w:rPr>
  </w:style>
  <w:style w:type="character" w:customStyle="1" w:styleId="CharacterStyle3">
    <w:name w:val="Character Style 3"/>
    <w:uiPriority w:val="99"/>
    <w:rPr>
      <w:sz w:val="16"/>
      <w:szCs w:val="16"/>
    </w:rPr>
  </w:style>
  <w:style w:type="character" w:customStyle="1" w:styleId="CharacterStyle4">
    <w:name w:val="Character Style 4"/>
    <w:uiPriority w:val="99"/>
    <w:rPr>
      <w:sz w:val="19"/>
      <w:szCs w:val="19"/>
    </w:rPr>
  </w:style>
  <w:style w:type="character" w:customStyle="1" w:styleId="CharacterStyle6">
    <w:name w:val="Character Style 6"/>
    <w:uiPriority w:val="99"/>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2656</Words>
  <Characters>14609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Bernal</dc:creator>
  <cp:lastModifiedBy>brodriguez</cp:lastModifiedBy>
  <cp:revision>2</cp:revision>
  <dcterms:created xsi:type="dcterms:W3CDTF">2014-09-22T16:36:00Z</dcterms:created>
  <dcterms:modified xsi:type="dcterms:W3CDTF">2014-09-22T16:36:00Z</dcterms:modified>
</cp:coreProperties>
</file>